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423C3" w14:textId="0D2D2631" w:rsidR="003F754F" w:rsidRPr="00DC7690"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DC7690">
        <w:rPr>
          <w:rFonts w:eastAsiaTheme="minorEastAsia" w:hint="eastAsia"/>
          <w:b/>
          <w:sz w:val="24"/>
          <w:szCs w:val="24"/>
          <w:lang w:val="en-US" w:eastAsia="zh-CN"/>
        </w:rPr>
        <w:t>9</w:t>
      </w:r>
      <w:r>
        <w:rPr>
          <w:rFonts w:eastAsia="MS Mincho"/>
          <w:b/>
          <w:sz w:val="24"/>
          <w:szCs w:val="24"/>
          <w:lang w:val="en-US" w:eastAsia="zh-CN"/>
        </w:rPr>
        <w:tab/>
      </w:r>
      <w:r w:rsidR="005C68B2" w:rsidRPr="005C68B2">
        <w:rPr>
          <w:rFonts w:eastAsia="MS Mincho"/>
          <w:b/>
          <w:sz w:val="24"/>
          <w:szCs w:val="24"/>
          <w:lang w:val="en-US" w:eastAsia="zh-CN"/>
        </w:rPr>
        <w:t>R2-2501042</w:t>
      </w:r>
    </w:p>
    <w:p w14:paraId="5C8CC46F" w14:textId="6146CBF5" w:rsidR="003F754F" w:rsidRPr="008D4A0B" w:rsidRDefault="00DC7690">
      <w:pPr>
        <w:widowControl w:val="0"/>
        <w:tabs>
          <w:tab w:val="left" w:pos="1701"/>
          <w:tab w:val="right" w:pos="9923"/>
        </w:tabs>
        <w:spacing w:before="120" w:after="0"/>
        <w:jc w:val="left"/>
        <w:rPr>
          <w:rFonts w:eastAsiaTheme="minorEastAsia"/>
          <w:b/>
          <w:sz w:val="24"/>
          <w:szCs w:val="24"/>
          <w:lang w:val="en-US" w:eastAsia="zh-CN"/>
        </w:rPr>
      </w:pPr>
      <w:r w:rsidRPr="00DC7690">
        <w:rPr>
          <w:rFonts w:eastAsiaTheme="minorEastAsia"/>
          <w:b/>
          <w:sz w:val="24"/>
          <w:szCs w:val="24"/>
          <w:lang w:eastAsia="zh-CN"/>
        </w:rPr>
        <w:t>Athens, Greece, Feb. 17th – 21st, 2025</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628DF2FB"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B81AC0" w:rsidRPr="00B81AC0">
        <w:rPr>
          <w:rFonts w:cs="Arial"/>
          <w:b/>
          <w:bCs/>
          <w:sz w:val="24"/>
          <w:lang w:eastAsia="zh-CN"/>
        </w:rPr>
        <w:t xml:space="preserve">Discussion on </w:t>
      </w:r>
      <w:r w:rsidR="00B233DF" w:rsidRPr="00B233DF">
        <w:rPr>
          <w:rFonts w:cs="Arial"/>
          <w:b/>
          <w:bCs/>
          <w:sz w:val="24"/>
          <w:lang w:eastAsia="zh-CN"/>
        </w:rPr>
        <w:t>L1 event triggered measurement reporting</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72D79501" w14:textId="7B1029B4" w:rsidR="00783B2B" w:rsidRDefault="00B313F8" w:rsidP="00783B2B">
      <w:pPr>
        <w:overflowPunct w:val="0"/>
        <w:autoSpaceDE w:val="0"/>
        <w:autoSpaceDN w:val="0"/>
        <w:adjustRightInd w:val="0"/>
        <w:textAlignment w:val="baseline"/>
        <w:rPr>
          <w:lang w:eastAsia="zh-CN"/>
        </w:rPr>
      </w:pPr>
      <w:r w:rsidRPr="00B313F8">
        <w:rPr>
          <w:lang w:eastAsia="zh-CN"/>
        </w:rPr>
        <w:t>At the RAN2#12</w:t>
      </w:r>
      <w:r w:rsidR="002F5FF0">
        <w:rPr>
          <w:rFonts w:hint="eastAsia"/>
          <w:lang w:eastAsia="zh-CN"/>
        </w:rPr>
        <w:t>8</w:t>
      </w:r>
      <w:r w:rsidRPr="00B313F8">
        <w:rPr>
          <w:lang w:eastAsia="zh-CN"/>
        </w:rPr>
        <w:t xml:space="preserve"> meeting we reached the following agreements</w:t>
      </w:r>
      <w:r w:rsidR="00D57DF6">
        <w:rPr>
          <w:rFonts w:hint="eastAsia"/>
          <w:lang w:eastAsia="zh-CN"/>
        </w:rPr>
        <w:t xml:space="preserve"> [1]</w:t>
      </w:r>
      <w:r w:rsidR="00346D68" w:rsidRPr="00346D68">
        <w:rPr>
          <w:lang w:eastAsia="zh-CN"/>
        </w:rPr>
        <w:t>:</w:t>
      </w:r>
    </w:p>
    <w:tbl>
      <w:tblPr>
        <w:tblStyle w:val="af1"/>
        <w:tblW w:w="0" w:type="auto"/>
        <w:tblLook w:val="04A0" w:firstRow="1" w:lastRow="0" w:firstColumn="1" w:lastColumn="0" w:noHBand="0" w:noVBand="1"/>
      </w:tblPr>
      <w:tblGrid>
        <w:gridCol w:w="9631"/>
      </w:tblGrid>
      <w:tr w:rsidR="00C647DD" w14:paraId="43693532" w14:textId="77777777" w:rsidTr="00A23A9A">
        <w:tc>
          <w:tcPr>
            <w:tcW w:w="9631" w:type="dxa"/>
          </w:tcPr>
          <w:p w14:paraId="3C6A2B23" w14:textId="38C7C5FC" w:rsidR="00C647DD" w:rsidRPr="008A7355" w:rsidRDefault="00C647DD" w:rsidP="00A23A9A">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6F1310">
              <w:rPr>
                <w:rFonts w:ascii="Times New Roman" w:eastAsia="宋体" w:hAnsi="Times New Roman" w:hint="eastAsia"/>
                <w:b/>
                <w:bCs/>
                <w:lang w:eastAsia="zh-CN"/>
              </w:rPr>
              <w:t>2</w:t>
            </w:r>
            <w:r w:rsidRPr="008A7355">
              <w:rPr>
                <w:rFonts w:ascii="Times New Roman" w:eastAsia="宋体" w:hAnsi="Times New Roman"/>
                <w:b/>
                <w:bCs/>
                <w:lang w:eastAsia="zh-CN"/>
              </w:rPr>
              <w:t xml:space="preserve"> #1</w:t>
            </w:r>
            <w:r>
              <w:rPr>
                <w:rFonts w:ascii="Times New Roman" w:eastAsia="宋体" w:hAnsi="Times New Roman" w:hint="eastAsia"/>
                <w:b/>
                <w:bCs/>
                <w:lang w:eastAsia="zh-CN"/>
              </w:rPr>
              <w:t>2</w:t>
            </w:r>
            <w:r w:rsidR="001225FC">
              <w:rPr>
                <w:rFonts w:ascii="Times New Roman" w:eastAsia="宋体" w:hAnsi="Times New Roman" w:hint="eastAsia"/>
                <w:b/>
                <w:bCs/>
                <w:lang w:eastAsia="zh-CN"/>
              </w:rPr>
              <w:t>8</w:t>
            </w:r>
            <w:r w:rsidRPr="008A7355">
              <w:rPr>
                <w:rFonts w:ascii="Times New Roman" w:eastAsia="宋体" w:hAnsi="Times New Roman"/>
                <w:b/>
                <w:bCs/>
                <w:lang w:eastAsia="zh-CN"/>
              </w:rPr>
              <w:t xml:space="preserve">:                                                                       </w:t>
            </w:r>
          </w:p>
          <w:p w14:paraId="5005ACB0" w14:textId="62A44780" w:rsidR="00C647DD" w:rsidRPr="00C27FD1" w:rsidRDefault="00C647DD" w:rsidP="00A23A9A">
            <w:pPr>
              <w:overflowPunct w:val="0"/>
              <w:autoSpaceDE w:val="0"/>
              <w:autoSpaceDN w:val="0"/>
              <w:adjustRightInd w:val="0"/>
              <w:textAlignment w:val="baseline"/>
              <w:rPr>
                <w:rFonts w:ascii="Times New Roman" w:eastAsia="宋体" w:hAnsi="Times New Roman"/>
                <w:b/>
                <w:bCs/>
                <w:lang w:eastAsia="zh-CN"/>
              </w:rPr>
            </w:pPr>
            <w:r w:rsidRPr="00C27FD1">
              <w:rPr>
                <w:rFonts w:ascii="Times New Roman" w:eastAsia="宋体" w:hAnsi="Times New Roman"/>
                <w:b/>
                <w:bCs/>
                <w:lang w:eastAsia="zh-CN"/>
              </w:rPr>
              <w:t xml:space="preserve">Agreements on </w:t>
            </w:r>
            <w:r w:rsidR="000F6E3A" w:rsidRPr="000F6E3A">
              <w:rPr>
                <w:rFonts w:ascii="Times New Roman" w:eastAsia="宋体" w:hAnsi="Times New Roman"/>
                <w:b/>
                <w:bCs/>
                <w:lang w:eastAsia="zh-CN"/>
              </w:rPr>
              <w:t>L1 event triggered MR</w:t>
            </w:r>
          </w:p>
          <w:p w14:paraId="5BA31264"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TTT is evaluated per beam, and measurement report is only triggered by beam that has satisfied the condition (entering/leaving) for the whole duration of TTT.</w:t>
            </w:r>
          </w:p>
          <w:p w14:paraId="1A056A5C"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TTT timer is not restarted if the current beam changes and the entering condition is still met with the new current beam.</w:t>
            </w:r>
          </w:p>
          <w:p w14:paraId="5CCE11B4"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TTT is applied to the leaving condition.</w:t>
            </w:r>
          </w:p>
          <w:p w14:paraId="688A0EC3"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Network can configure which RS type (SSB or CSI-RS) is used for LTM event evaluation.</w:t>
            </w:r>
          </w:p>
          <w:p w14:paraId="13655005"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30BB88FD"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SSBRI and CRI is used to represent the candidate beam ID in LTM MR MAC CE.</w:t>
            </w:r>
          </w:p>
          <w:p w14:paraId="25831C17"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For event-triggered L1 LTM measurement reporting, max N is total number of all beams included into MR MAC CE.</w:t>
            </w:r>
          </w:p>
          <w:p w14:paraId="31D97174"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For event-triggered L1 LTM measurement reporting, NW controls if the beam(s) not satisfying the event could be reported according to N beams in MR MAC CE.</w:t>
            </w:r>
          </w:p>
          <w:p w14:paraId="7DE23379" w14:textId="77777777" w:rsidR="001225FC"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A single MAC CE format for the event-triggered L1 measurement report is used for both the SSB and CSI-RS reference signals.</w:t>
            </w:r>
          </w:p>
          <w:p w14:paraId="6C1D844B" w14:textId="27572BCB" w:rsidR="00C647DD" w:rsidRPr="001225FC" w:rsidRDefault="001225FC" w:rsidP="001225FC">
            <w:pPr>
              <w:pStyle w:val="af5"/>
              <w:numPr>
                <w:ilvl w:val="0"/>
                <w:numId w:val="27"/>
              </w:numPr>
              <w:overflowPunct w:val="0"/>
              <w:autoSpaceDE w:val="0"/>
              <w:autoSpaceDN w:val="0"/>
              <w:adjustRightInd w:val="0"/>
              <w:textAlignment w:val="baseline"/>
              <w:rPr>
                <w:rFonts w:ascii="Times New Roman" w:hAnsi="Times New Roman"/>
                <w:bCs/>
              </w:rPr>
            </w:pPr>
            <w:r w:rsidRPr="001225FC">
              <w:rPr>
                <w:rFonts w:ascii="Times New Roman" w:hAnsi="Times New Roman"/>
                <w:bCs/>
              </w:rPr>
              <w:t>Support the truncated measurement report MAC CE.</w:t>
            </w:r>
          </w:p>
        </w:tc>
      </w:tr>
    </w:tbl>
    <w:p w14:paraId="3F4BFE5F" w14:textId="0C63EB3D" w:rsidR="00C647DD" w:rsidRDefault="00333B61" w:rsidP="00333B61">
      <w:pPr>
        <w:overflowPunct w:val="0"/>
        <w:autoSpaceDE w:val="0"/>
        <w:autoSpaceDN w:val="0"/>
        <w:adjustRightInd w:val="0"/>
        <w:spacing w:beforeLines="50" w:before="156"/>
        <w:textAlignment w:val="baseline"/>
        <w:rPr>
          <w:lang w:eastAsia="zh-CN"/>
        </w:rPr>
      </w:pPr>
      <w:r w:rsidRPr="00333B61">
        <w:rPr>
          <w:lang w:eastAsia="zh-CN"/>
        </w:rPr>
        <w:t>At the RAN #105 meeting, it was agreed to support conditional Intra-CU LTM</w:t>
      </w:r>
      <w:r w:rsidR="00335879">
        <w:rPr>
          <w:rFonts w:hint="eastAsia"/>
          <w:lang w:eastAsia="zh-CN"/>
        </w:rPr>
        <w:t xml:space="preserve"> [2]:</w:t>
      </w:r>
    </w:p>
    <w:tbl>
      <w:tblPr>
        <w:tblStyle w:val="af1"/>
        <w:tblW w:w="0" w:type="auto"/>
        <w:tblLook w:val="04A0" w:firstRow="1" w:lastRow="0" w:firstColumn="1" w:lastColumn="0" w:noHBand="0" w:noVBand="1"/>
      </w:tblPr>
      <w:tblGrid>
        <w:gridCol w:w="9631"/>
      </w:tblGrid>
      <w:tr w:rsidR="00335879" w14:paraId="5FF7F6D8" w14:textId="77777777" w:rsidTr="00335879">
        <w:tc>
          <w:tcPr>
            <w:tcW w:w="9631" w:type="dxa"/>
          </w:tcPr>
          <w:p w14:paraId="67788694" w14:textId="77777777" w:rsidR="001725A1" w:rsidRPr="0050286F" w:rsidRDefault="001725A1" w:rsidP="001725A1">
            <w:pPr>
              <w:numPr>
                <w:ilvl w:val="0"/>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Specify support of conditional Intra-CU LTM [RAN2, RAN3, RAN1]</w:t>
            </w:r>
          </w:p>
          <w:p w14:paraId="15CFBEAD" w14:textId="77777777"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Specify UE evaluated conditions for triggering LTM</w:t>
            </w:r>
          </w:p>
          <w:p w14:paraId="5DD29D55" w14:textId="77777777"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Aim to support conditional LTM including subsequent LTM</w:t>
            </w:r>
          </w:p>
          <w:p w14:paraId="0AEFC82A" w14:textId="2067D60F"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 xml:space="preserve">Limit specifying the conditional LTM to the scenario where the UE is in non-DC </w:t>
            </w:r>
          </w:p>
          <w:p w14:paraId="29ACA9B9" w14:textId="211BB192" w:rsidR="00335879" w:rsidRPr="001725A1" w:rsidRDefault="001725A1" w:rsidP="001725A1">
            <w:pPr>
              <w:numPr>
                <w:ilvl w:val="1"/>
                <w:numId w:val="31"/>
              </w:numPr>
              <w:overflowPunct w:val="0"/>
              <w:autoSpaceDE w:val="0"/>
              <w:autoSpaceDN w:val="0"/>
              <w:adjustRightInd w:val="0"/>
              <w:spacing w:after="0"/>
              <w:jc w:val="left"/>
              <w:textAlignment w:val="baseline"/>
              <w:rPr>
                <w:bCs/>
              </w:rPr>
            </w:pPr>
            <w:r w:rsidRPr="0050286F">
              <w:rPr>
                <w:rFonts w:ascii="Times New Roman" w:hAnsi="Times New Roman"/>
                <w:bCs/>
              </w:rPr>
              <w:t>Checkpoint at RAN#107 to review the objective on whether Intra-CU conditional LTM can be specified to DC scenarios and if so, to which cases. RAN WG work to not start before this checkpoint</w:t>
            </w:r>
          </w:p>
        </w:tc>
      </w:tr>
    </w:tbl>
    <w:p w14:paraId="48A3F346" w14:textId="77777777" w:rsidR="00C647DD" w:rsidRDefault="00C647DD" w:rsidP="00783B2B">
      <w:pPr>
        <w:overflowPunct w:val="0"/>
        <w:autoSpaceDE w:val="0"/>
        <w:autoSpaceDN w:val="0"/>
        <w:adjustRightInd w:val="0"/>
        <w:textAlignment w:val="baseline"/>
        <w:rPr>
          <w:lang w:eastAsia="zh-CN"/>
        </w:rPr>
      </w:pPr>
    </w:p>
    <w:p w14:paraId="0ED9D32C" w14:textId="77777777" w:rsidR="003F754F" w:rsidRDefault="0024548A">
      <w:pPr>
        <w:pStyle w:val="1"/>
        <w:rPr>
          <w:lang w:eastAsia="zh-CN"/>
        </w:rPr>
      </w:pPr>
      <w:r>
        <w:rPr>
          <w:lang w:eastAsia="zh-CN"/>
        </w:rPr>
        <w:t>Discussion</w:t>
      </w:r>
      <w:bookmarkStart w:id="3" w:name="_Hlk110416859"/>
    </w:p>
    <w:p w14:paraId="4641AE89" w14:textId="1F844D0C" w:rsidR="007573FC" w:rsidRPr="008D7367" w:rsidRDefault="00B8305F" w:rsidP="00236332">
      <w:pPr>
        <w:pStyle w:val="2"/>
      </w:pPr>
      <w:r w:rsidRPr="00B8305F">
        <w:t>L1 events</w:t>
      </w:r>
      <w:r>
        <w:rPr>
          <w:rFonts w:hint="eastAsia"/>
        </w:rPr>
        <w:t xml:space="preserve"> </w:t>
      </w:r>
      <w:r w:rsidR="007D3F58">
        <w:rPr>
          <w:rFonts w:hint="eastAsia"/>
        </w:rPr>
        <w:t>d</w:t>
      </w:r>
      <w:r w:rsidR="007D3F58" w:rsidRPr="007D3F58">
        <w:t>efinition</w:t>
      </w:r>
    </w:p>
    <w:p w14:paraId="150B1475" w14:textId="092604D1" w:rsidR="007C4D65" w:rsidRDefault="00FF4B93" w:rsidP="00236332">
      <w:pPr>
        <w:rPr>
          <w:lang w:eastAsia="zh-CN"/>
        </w:rPr>
      </w:pPr>
      <w:r w:rsidRPr="00FF4B93">
        <w:rPr>
          <w:lang w:eastAsia="zh-CN"/>
        </w:rPr>
        <w:t>The objective of L1 event-triggered measurements is still in progress, and the following events have been agreed upon so far:</w:t>
      </w:r>
    </w:p>
    <w:tbl>
      <w:tblPr>
        <w:tblStyle w:val="af1"/>
        <w:tblW w:w="0" w:type="auto"/>
        <w:tblLook w:val="04A0" w:firstRow="1" w:lastRow="0" w:firstColumn="1" w:lastColumn="0" w:noHBand="0" w:noVBand="1"/>
      </w:tblPr>
      <w:tblGrid>
        <w:gridCol w:w="9631"/>
      </w:tblGrid>
      <w:tr w:rsidR="002C6ED0" w14:paraId="509652C6" w14:textId="77777777" w:rsidTr="002C6ED0">
        <w:tc>
          <w:tcPr>
            <w:tcW w:w="9631" w:type="dxa"/>
          </w:tcPr>
          <w:p w14:paraId="27C700E9" w14:textId="77777777" w:rsidR="002C6ED0" w:rsidRDefault="002C6ED0" w:rsidP="00236332">
            <w:pPr>
              <w:rPr>
                <w:rFonts w:ascii="Times New Roman" w:eastAsiaTheme="minorEastAsia" w:hAnsi="Times New Roman"/>
                <w:b/>
                <w:bCs/>
                <w:lang w:eastAsia="zh-CN"/>
              </w:rPr>
            </w:pPr>
            <w:r w:rsidRPr="005030DC">
              <w:rPr>
                <w:rFonts w:ascii="Times New Roman" w:eastAsiaTheme="minorEastAsia" w:hAnsi="Times New Roman" w:hint="eastAsia"/>
                <w:b/>
                <w:bCs/>
                <w:lang w:eastAsia="zh-CN"/>
              </w:rPr>
              <w:lastRenderedPageBreak/>
              <w:t>RAN2</w:t>
            </w:r>
            <w:r w:rsidR="005030DC" w:rsidRPr="005030DC">
              <w:rPr>
                <w:rFonts w:ascii="Times New Roman" w:eastAsiaTheme="minorEastAsia" w:hAnsi="Times New Roman" w:hint="eastAsia"/>
                <w:b/>
                <w:bCs/>
                <w:lang w:eastAsia="zh-CN"/>
              </w:rPr>
              <w:t>#126</w:t>
            </w:r>
            <w:r w:rsidR="005030DC" w:rsidRPr="005030DC">
              <w:rPr>
                <w:rFonts w:ascii="Times New Roman" w:eastAsiaTheme="minorEastAsia" w:hAnsi="Times New Roman" w:hint="eastAsia"/>
                <w:lang w:eastAsia="zh-CN"/>
              </w:rPr>
              <w:t xml:space="preserve"> </w:t>
            </w:r>
            <w:r w:rsidR="005030DC" w:rsidRPr="005030DC">
              <w:rPr>
                <w:rFonts w:ascii="Times New Roman" w:eastAsiaTheme="minorEastAsia" w:hAnsi="Times New Roman" w:hint="eastAsia"/>
                <w:b/>
                <w:bCs/>
                <w:highlight w:val="green"/>
                <w:lang w:eastAsia="zh-CN"/>
              </w:rPr>
              <w:t>Agreement</w:t>
            </w:r>
          </w:p>
          <w:p w14:paraId="1C52C782" w14:textId="77777777" w:rsidR="008F5016" w:rsidRPr="008F5016" w:rsidRDefault="008F5016" w:rsidP="008F5016">
            <w:pPr>
              <w:rPr>
                <w:rFonts w:ascii="Times New Roman" w:eastAsiaTheme="minorEastAsia" w:hAnsi="Times New Roman"/>
                <w:lang w:eastAsia="zh-CN"/>
              </w:rPr>
            </w:pPr>
            <w:r w:rsidRPr="008F5016">
              <w:rPr>
                <w:rFonts w:ascii="Times New Roman" w:eastAsiaTheme="minorEastAsia" w:hAnsi="Times New Roman"/>
                <w:lang w:eastAsia="zh-CN"/>
              </w:rPr>
              <w:t>Support the following LTM events based on beam specific quality of serving cell and candidate cells as the L1 LTM measurement events.</w:t>
            </w:r>
          </w:p>
          <w:p w14:paraId="2EBC7835" w14:textId="029C27BD" w:rsidR="008F5016" w:rsidRPr="000934B6" w:rsidRDefault="008F5016" w:rsidP="008F5016">
            <w:pPr>
              <w:pStyle w:val="af5"/>
              <w:numPr>
                <w:ilvl w:val="0"/>
                <w:numId w:val="39"/>
              </w:numPr>
              <w:rPr>
                <w:rFonts w:ascii="Times New Roman" w:eastAsiaTheme="minorEastAsia" w:hAnsi="Times New Roman"/>
                <w:lang w:eastAsia="zh-CN"/>
              </w:rPr>
            </w:pPr>
            <w:r w:rsidRPr="000934B6">
              <w:rPr>
                <w:rFonts w:ascii="Times New Roman" w:eastAsiaTheme="minorEastAsia" w:hAnsi="Times New Roman"/>
                <w:lang w:eastAsia="zh-CN"/>
              </w:rPr>
              <w:t>Event LTM2: Beam of serving cell becomes worse than absolute threshold;</w:t>
            </w:r>
          </w:p>
          <w:p w14:paraId="0F5C42A7" w14:textId="3BAD309D" w:rsidR="008F5016" w:rsidRPr="000934B6" w:rsidRDefault="008F5016" w:rsidP="000934B6">
            <w:pPr>
              <w:pStyle w:val="af5"/>
              <w:numPr>
                <w:ilvl w:val="0"/>
                <w:numId w:val="39"/>
              </w:numPr>
              <w:rPr>
                <w:rFonts w:ascii="Times New Roman" w:eastAsiaTheme="minorEastAsia" w:hAnsi="Times New Roman"/>
                <w:lang w:eastAsia="zh-CN"/>
              </w:rPr>
            </w:pPr>
            <w:r w:rsidRPr="000934B6">
              <w:rPr>
                <w:rFonts w:ascii="Times New Roman" w:eastAsiaTheme="minorEastAsia" w:hAnsi="Times New Roman"/>
                <w:lang w:eastAsia="zh-CN"/>
              </w:rPr>
              <w:t>Event LTM3: Beam of candidate cell becomes amount of offset better than beam of serv-ing cell;</w:t>
            </w:r>
          </w:p>
          <w:p w14:paraId="6175B963" w14:textId="490876C4" w:rsidR="008F5016" w:rsidRPr="000934B6" w:rsidRDefault="008F5016" w:rsidP="000934B6">
            <w:pPr>
              <w:pStyle w:val="af5"/>
              <w:numPr>
                <w:ilvl w:val="0"/>
                <w:numId w:val="39"/>
              </w:numPr>
              <w:rPr>
                <w:rFonts w:ascii="Times New Roman" w:eastAsiaTheme="minorEastAsia" w:hAnsi="Times New Roman"/>
                <w:lang w:eastAsia="zh-CN"/>
              </w:rPr>
            </w:pPr>
            <w:r w:rsidRPr="000934B6">
              <w:rPr>
                <w:rFonts w:ascii="Times New Roman" w:eastAsiaTheme="minorEastAsia" w:hAnsi="Times New Roman"/>
                <w:lang w:eastAsia="zh-CN"/>
              </w:rPr>
              <w:t>Event LTM4: Beam of candidate cell becomes better than absolute threshold;</w:t>
            </w:r>
          </w:p>
          <w:p w14:paraId="22EBF157" w14:textId="64C11D69" w:rsidR="005030DC" w:rsidRPr="000934B6" w:rsidRDefault="008F5016" w:rsidP="000934B6">
            <w:pPr>
              <w:pStyle w:val="af5"/>
              <w:numPr>
                <w:ilvl w:val="0"/>
                <w:numId w:val="39"/>
              </w:numPr>
              <w:rPr>
                <w:rFonts w:eastAsiaTheme="minorEastAsia" w:hint="eastAsia"/>
                <w:lang w:eastAsia="zh-CN"/>
              </w:rPr>
            </w:pPr>
            <w:r w:rsidRPr="000934B6">
              <w:rPr>
                <w:rFonts w:ascii="Times New Roman" w:eastAsiaTheme="minorEastAsia" w:hAnsi="Times New Roman"/>
                <w:lang w:eastAsia="zh-CN"/>
              </w:rPr>
              <w:t>Event LTM5: Beam of serving cell becomes worse than absolute threshold1 AND Beam of candidate cell becomes better than another absolute threshold2.</w:t>
            </w:r>
          </w:p>
        </w:tc>
      </w:tr>
    </w:tbl>
    <w:p w14:paraId="11AE0890" w14:textId="556412D5" w:rsidR="00B419C0" w:rsidRDefault="009B1310" w:rsidP="00A412E4">
      <w:pPr>
        <w:spacing w:beforeLines="50" w:before="156"/>
        <w:rPr>
          <w:lang w:eastAsia="zh-CN"/>
        </w:rPr>
      </w:pPr>
      <w:r w:rsidRPr="009B1310">
        <w:rPr>
          <w:lang w:eastAsia="zh-CN"/>
        </w:rPr>
        <w:t xml:space="preserve">We propose that an additional use case to be considered for conditional LTM is “Early Sync Management of LTM Candidate Cells.” Effectively managing LTM candidate cells remains a challenging task for the network, as ensuring seamless </w:t>
      </w:r>
      <w:r w:rsidR="008B17A3">
        <w:rPr>
          <w:rFonts w:hint="eastAsia"/>
          <w:lang w:eastAsia="zh-CN"/>
        </w:rPr>
        <w:t>switching</w:t>
      </w:r>
      <w:r w:rsidRPr="009B1310">
        <w:rPr>
          <w:lang w:eastAsia="zh-CN"/>
        </w:rPr>
        <w:t xml:space="preserve"> and maintaining synchronization are critical for optimal performance. Among the various features available for LTM, the early synchronization procedure stands out as one of the most essential, playing a key role in enabling RACH-less handovers for UE to reduce handover delay.</w:t>
      </w:r>
    </w:p>
    <w:p w14:paraId="1DA5A122" w14:textId="1528DD96" w:rsidR="00B419C0" w:rsidRDefault="007775F6" w:rsidP="00236332">
      <w:pPr>
        <w:rPr>
          <w:lang w:eastAsia="zh-CN"/>
        </w:rPr>
      </w:pPr>
      <w:r w:rsidRPr="007775F6">
        <w:rPr>
          <w:lang w:eastAsia="zh-CN"/>
        </w:rPr>
        <w:t xml:space="preserve">However, in the RAN2#126 meeting, </w:t>
      </w:r>
      <w:r w:rsidR="00B4380E">
        <w:rPr>
          <w:rFonts w:hint="eastAsia"/>
          <w:lang w:eastAsia="zh-CN"/>
        </w:rPr>
        <w:t>w</w:t>
      </w:r>
      <w:r w:rsidR="00B4380E" w:rsidRPr="00B4380E">
        <w:rPr>
          <w:lang w:eastAsia="zh-CN"/>
        </w:rPr>
        <w:t xml:space="preserve">e have only agreed on the use case “Select the candidate beam/cell to </w:t>
      </w:r>
      <w:r w:rsidR="00B4380E" w:rsidRPr="00477559">
        <w:rPr>
          <w:highlight w:val="yellow"/>
          <w:lang w:eastAsia="zh-CN"/>
        </w:rPr>
        <w:t>trigger</w:t>
      </w:r>
      <w:r w:rsidR="00B4380E" w:rsidRPr="00B4380E">
        <w:rPr>
          <w:lang w:eastAsia="zh-CN"/>
        </w:rPr>
        <w:t xml:space="preserve"> early synchronization”</w:t>
      </w:r>
      <w:r w:rsidR="007473AB">
        <w:rPr>
          <w:rFonts w:hint="eastAsia"/>
          <w:lang w:eastAsia="zh-CN"/>
        </w:rPr>
        <w:t>, and l</w:t>
      </w:r>
      <w:r w:rsidR="007473AB" w:rsidRPr="007473AB">
        <w:rPr>
          <w:lang w:eastAsia="zh-CN"/>
        </w:rPr>
        <w:t>ack of validity management after the initial trigger.</w:t>
      </w:r>
    </w:p>
    <w:tbl>
      <w:tblPr>
        <w:tblStyle w:val="af1"/>
        <w:tblW w:w="0" w:type="auto"/>
        <w:tblLook w:val="04A0" w:firstRow="1" w:lastRow="0" w:firstColumn="1" w:lastColumn="0" w:noHBand="0" w:noVBand="1"/>
      </w:tblPr>
      <w:tblGrid>
        <w:gridCol w:w="9631"/>
      </w:tblGrid>
      <w:tr w:rsidR="00DE2271" w14:paraId="76D853F6" w14:textId="77777777" w:rsidTr="00DE2271">
        <w:tc>
          <w:tcPr>
            <w:tcW w:w="9631" w:type="dxa"/>
          </w:tcPr>
          <w:p w14:paraId="68E69088" w14:textId="3250CE28" w:rsidR="00DD692C" w:rsidRPr="004E1127" w:rsidRDefault="00DD692C" w:rsidP="00DD692C">
            <w:pPr>
              <w:rPr>
                <w:rFonts w:ascii="Times New Roman" w:eastAsia="宋体" w:hAnsi="Times New Roman"/>
                <w:b/>
                <w:bCs/>
                <w:lang w:eastAsia="zh-CN"/>
              </w:rPr>
            </w:pPr>
            <w:r w:rsidRPr="004E1127">
              <w:rPr>
                <w:rFonts w:ascii="Times New Roman" w:eastAsia="宋体" w:hAnsi="Times New Roman" w:hint="eastAsia"/>
                <w:b/>
                <w:bCs/>
                <w:lang w:eastAsia="zh-CN"/>
              </w:rPr>
              <w:t xml:space="preserve">RAN2#126 </w:t>
            </w:r>
            <w:r w:rsidR="004E1127">
              <w:rPr>
                <w:rFonts w:ascii="Times New Roman" w:eastAsia="宋体" w:hAnsi="Times New Roman" w:hint="eastAsia"/>
                <w:b/>
                <w:bCs/>
                <w:highlight w:val="green"/>
                <w:lang w:eastAsia="zh-CN"/>
              </w:rPr>
              <w:t>A</w:t>
            </w:r>
            <w:r w:rsidRPr="004E1127">
              <w:rPr>
                <w:rFonts w:ascii="Times New Roman" w:eastAsia="宋体" w:hAnsi="Times New Roman" w:hint="eastAsia"/>
                <w:b/>
                <w:bCs/>
                <w:highlight w:val="green"/>
                <w:lang w:eastAsia="zh-CN"/>
              </w:rPr>
              <w:t>greement</w:t>
            </w:r>
            <w:r w:rsidRPr="004E1127">
              <w:rPr>
                <w:rFonts w:ascii="Times New Roman" w:eastAsia="宋体" w:hAnsi="Times New Roman" w:hint="eastAsia"/>
                <w:b/>
                <w:bCs/>
                <w:lang w:eastAsia="zh-CN"/>
              </w:rPr>
              <w:t>:</w:t>
            </w:r>
          </w:p>
          <w:p w14:paraId="78F8CFB2" w14:textId="2D27BF67" w:rsidR="00DD692C" w:rsidRPr="00FD5830" w:rsidRDefault="00DD692C" w:rsidP="00DD692C">
            <w:pPr>
              <w:pStyle w:val="af5"/>
              <w:numPr>
                <w:ilvl w:val="0"/>
                <w:numId w:val="32"/>
              </w:numPr>
              <w:rPr>
                <w:rFonts w:ascii="Times New Roman" w:hAnsi="Times New Roman"/>
                <w:lang w:eastAsia="zh-CN"/>
              </w:rPr>
            </w:pPr>
            <w:r w:rsidRPr="00FD5830">
              <w:rPr>
                <w:rFonts w:ascii="Times New Roman" w:hAnsi="Times New Roman"/>
                <w:lang w:eastAsia="zh-CN"/>
              </w:rPr>
              <w:t>Event triggered L1 measurement should be designed for the following LTM purposes:</w:t>
            </w:r>
          </w:p>
          <w:p w14:paraId="7C44E03D" w14:textId="274E2A7A" w:rsidR="00DD692C" w:rsidRPr="00FD5830" w:rsidRDefault="00DD692C" w:rsidP="00FD5830">
            <w:pPr>
              <w:pStyle w:val="af5"/>
              <w:numPr>
                <w:ilvl w:val="0"/>
                <w:numId w:val="33"/>
              </w:numPr>
              <w:rPr>
                <w:rFonts w:ascii="Times New Roman" w:hAnsi="Times New Roman"/>
                <w:lang w:eastAsia="zh-CN"/>
              </w:rPr>
            </w:pPr>
            <w:r w:rsidRPr="00FD5830">
              <w:rPr>
                <w:rFonts w:ascii="Times New Roman" w:hAnsi="Times New Roman"/>
                <w:lang w:eastAsia="zh-CN"/>
              </w:rPr>
              <w:t>Select the candidate beam/cell to trigger early synchronization.</w:t>
            </w:r>
          </w:p>
          <w:p w14:paraId="5F9BCB6F" w14:textId="39339C4F" w:rsidR="00DE2271" w:rsidRPr="00FD5830" w:rsidRDefault="00DD692C" w:rsidP="00FD5830">
            <w:pPr>
              <w:pStyle w:val="af5"/>
              <w:numPr>
                <w:ilvl w:val="0"/>
                <w:numId w:val="33"/>
              </w:numPr>
              <w:rPr>
                <w:lang w:eastAsia="zh-CN"/>
              </w:rPr>
            </w:pPr>
            <w:r w:rsidRPr="00FD5830">
              <w:rPr>
                <w:rFonts w:ascii="Times New Roman" w:hAnsi="Times New Roman"/>
                <w:lang w:eastAsia="zh-CN"/>
              </w:rPr>
              <w:t>Select the target beam/cell and trigger LTM cell switch procedure.</w:t>
            </w:r>
          </w:p>
        </w:tc>
      </w:tr>
    </w:tbl>
    <w:p w14:paraId="7425D8E0" w14:textId="3B15DAB8" w:rsidR="004321EC" w:rsidRDefault="004321EC" w:rsidP="002673EA">
      <w:pPr>
        <w:spacing w:beforeLines="50" w:before="156"/>
        <w:rPr>
          <w:lang w:eastAsia="zh-CN"/>
        </w:rPr>
      </w:pPr>
      <w:r w:rsidRPr="00B07FE9">
        <w:rPr>
          <w:b/>
          <w:bCs/>
          <w:lang w:eastAsia="zh-CN"/>
        </w:rPr>
        <w:t>O</w:t>
      </w:r>
      <w:r w:rsidRPr="00B07FE9">
        <w:rPr>
          <w:rFonts w:hint="eastAsia"/>
          <w:b/>
          <w:bCs/>
          <w:lang w:eastAsia="zh-CN"/>
        </w:rPr>
        <w:t xml:space="preserve">bservation 1: </w:t>
      </w:r>
      <w:r w:rsidRPr="004321EC">
        <w:rPr>
          <w:b/>
          <w:bCs/>
          <w:lang w:eastAsia="zh-CN"/>
        </w:rPr>
        <w:t>The early synchronization procedure is the most important feature in RACH-less LTM</w:t>
      </w:r>
      <w:r>
        <w:rPr>
          <w:rFonts w:hint="eastAsia"/>
          <w:b/>
          <w:bCs/>
          <w:lang w:eastAsia="zh-CN"/>
        </w:rPr>
        <w:t xml:space="preserve">, </w:t>
      </w:r>
      <w:r w:rsidR="002E6044" w:rsidRPr="002E6044">
        <w:rPr>
          <w:b/>
          <w:bCs/>
          <w:lang w:eastAsia="zh-CN"/>
        </w:rPr>
        <w:t>but currently, there is a lack of effective management for synchronized candidate cells, which can impact the performance of conditional LTM.</w:t>
      </w:r>
    </w:p>
    <w:p w14:paraId="1BA6D114" w14:textId="0034BDE6" w:rsidR="00CC38D2" w:rsidRDefault="00E730C9" w:rsidP="002673EA">
      <w:pPr>
        <w:spacing w:beforeLines="50" w:before="156"/>
        <w:rPr>
          <w:lang w:eastAsia="zh-CN"/>
        </w:rPr>
      </w:pPr>
      <w:r w:rsidRPr="00E730C9">
        <w:rPr>
          <w:lang w:eastAsia="zh-CN"/>
        </w:rPr>
        <w:t>Consider two possible scenarios that may occur:</w:t>
      </w:r>
      <w:r w:rsidR="00CC38D2">
        <w:rPr>
          <w:lang w:eastAsia="zh-CN"/>
        </w:rPr>
        <w:t xml:space="preserve"> </w:t>
      </w:r>
    </w:p>
    <w:p w14:paraId="2E4C69E4" w14:textId="72067635" w:rsidR="004321EC" w:rsidRDefault="00E730C9" w:rsidP="002673EA">
      <w:pPr>
        <w:spacing w:beforeLines="50" w:before="156"/>
        <w:rPr>
          <w:lang w:eastAsia="zh-CN"/>
        </w:rPr>
      </w:pPr>
      <w:r w:rsidRPr="00E730C9">
        <w:rPr>
          <w:lang w:eastAsia="zh-CN"/>
        </w:rPr>
        <w:t>First, after the TCI state of the LTM candidate cell is pre-activated, the radio conditions may change before the UE receives the LTM cell switch command. Due to the lack of an appropriate measurement event, the network may not be aware of the change in radio conditions through the measurement report, which could result in the network indicating an activated TCI state that is not the best beam after the cell switch.</w:t>
      </w:r>
    </w:p>
    <w:p w14:paraId="52749280" w14:textId="54C25DFB" w:rsidR="00E730C9" w:rsidRDefault="00780D66" w:rsidP="002673EA">
      <w:pPr>
        <w:spacing w:beforeLines="50" w:before="156"/>
        <w:rPr>
          <w:lang w:eastAsia="zh-CN"/>
        </w:rPr>
      </w:pPr>
      <w:r w:rsidRPr="00780D66">
        <w:rPr>
          <w:lang w:eastAsia="zh-CN"/>
        </w:rPr>
        <w:t>Second, after the TCI state of the LTM candidate cell is pre-activated, the radio conditions may deteriorate before the UE receives the LTM cell switch command. After the UE performs a RACH-less LTM handover, data transmission may not be possible on the deteriorated beam.</w:t>
      </w:r>
    </w:p>
    <w:p w14:paraId="175C32D4" w14:textId="2228C7D4" w:rsidR="00E730C9" w:rsidRDefault="00780D66" w:rsidP="002673EA">
      <w:pPr>
        <w:spacing w:beforeLines="50" w:before="156"/>
        <w:rPr>
          <w:lang w:eastAsia="zh-CN"/>
        </w:rPr>
      </w:pPr>
      <w:r w:rsidRPr="00780D66">
        <w:rPr>
          <w:lang w:eastAsia="zh-CN"/>
        </w:rPr>
        <w:t>Therefore, we believe it is crucial to introduce the corresponding events to help the network address these use cases in the most efficient way. Based on this, we propose:</w:t>
      </w:r>
    </w:p>
    <w:p w14:paraId="30B812AB" w14:textId="77777777" w:rsidR="00780D66" w:rsidRDefault="00780D66" w:rsidP="00C73CE0">
      <w:pPr>
        <w:spacing w:beforeLines="50" w:before="156" w:after="0"/>
        <w:rPr>
          <w:b/>
          <w:bCs/>
          <w:lang w:eastAsia="zh-CN"/>
        </w:rPr>
      </w:pPr>
      <w:r w:rsidRPr="006C1FB5">
        <w:rPr>
          <w:b/>
          <w:bCs/>
          <w:lang w:eastAsia="zh-CN"/>
        </w:rPr>
        <w:t xml:space="preserve">Proposal </w:t>
      </w:r>
      <w:r>
        <w:rPr>
          <w:rFonts w:hint="eastAsia"/>
          <w:b/>
          <w:bCs/>
          <w:lang w:eastAsia="zh-CN"/>
        </w:rPr>
        <w:t>1</w:t>
      </w:r>
      <w:r w:rsidRPr="006C1FB5">
        <w:rPr>
          <w:b/>
          <w:bCs/>
          <w:lang w:eastAsia="zh-CN"/>
        </w:rPr>
        <w:t>:</w:t>
      </w:r>
      <w:r>
        <w:rPr>
          <w:rFonts w:hint="eastAsia"/>
          <w:b/>
          <w:bCs/>
          <w:lang w:eastAsia="zh-CN"/>
        </w:rPr>
        <w:t xml:space="preserve"> Supporting t</w:t>
      </w:r>
      <w:r w:rsidRPr="00780D66">
        <w:rPr>
          <w:b/>
          <w:bCs/>
          <w:lang w:eastAsia="zh-CN"/>
        </w:rPr>
        <w:t>he following events</w:t>
      </w:r>
      <w:r>
        <w:rPr>
          <w:rFonts w:hint="eastAsia"/>
          <w:b/>
          <w:bCs/>
          <w:lang w:eastAsia="zh-CN"/>
        </w:rPr>
        <w:t>:</w:t>
      </w:r>
    </w:p>
    <w:p w14:paraId="7DBB1FC4" w14:textId="03ABA082" w:rsidR="00780D66" w:rsidRPr="00C73CE0" w:rsidRDefault="00780D66" w:rsidP="00C73CE0">
      <w:pPr>
        <w:pStyle w:val="af5"/>
        <w:numPr>
          <w:ilvl w:val="0"/>
          <w:numId w:val="40"/>
        </w:numPr>
        <w:ind w:hanging="442"/>
        <w:rPr>
          <w:b/>
          <w:bCs/>
          <w:lang w:eastAsia="zh-CN"/>
        </w:rPr>
      </w:pPr>
      <w:r w:rsidRPr="00C73CE0">
        <w:rPr>
          <w:b/>
          <w:bCs/>
          <w:lang w:eastAsia="zh-CN"/>
        </w:rPr>
        <w:t>Event LTM</w:t>
      </w:r>
      <w:r w:rsidRPr="00C73CE0">
        <w:rPr>
          <w:rFonts w:hint="eastAsia"/>
          <w:b/>
          <w:bCs/>
          <w:lang w:eastAsia="zh-CN"/>
        </w:rPr>
        <w:t>6</w:t>
      </w:r>
      <w:r w:rsidRPr="00C73CE0">
        <w:rPr>
          <w:b/>
          <w:bCs/>
          <w:lang w:eastAsia="zh-CN"/>
        </w:rPr>
        <w:t>:</w:t>
      </w:r>
      <w:r w:rsidRPr="00C73CE0">
        <w:rPr>
          <w:rFonts w:hint="eastAsia"/>
          <w:b/>
          <w:bCs/>
          <w:lang w:eastAsia="zh-CN"/>
        </w:rPr>
        <w:t xml:space="preserve"> </w:t>
      </w:r>
      <w:r w:rsidRPr="00C73CE0">
        <w:rPr>
          <w:b/>
          <w:bCs/>
          <w:lang w:eastAsia="zh-CN"/>
        </w:rPr>
        <w:t>Beam of candidate cell becomes worse than absolute threshold</w:t>
      </w:r>
    </w:p>
    <w:p w14:paraId="526CFDFE" w14:textId="47B1825A" w:rsidR="00C73CE0" w:rsidRDefault="00C73CE0" w:rsidP="00780D66">
      <w:pPr>
        <w:pStyle w:val="af5"/>
        <w:numPr>
          <w:ilvl w:val="0"/>
          <w:numId w:val="40"/>
        </w:numPr>
        <w:spacing w:beforeLines="50" w:before="156"/>
        <w:rPr>
          <w:lang w:eastAsia="zh-CN"/>
        </w:rPr>
      </w:pPr>
      <w:r w:rsidRPr="00C73CE0">
        <w:rPr>
          <w:b/>
          <w:bCs/>
          <w:lang w:eastAsia="zh-CN"/>
        </w:rPr>
        <w:t>Event LTM</w:t>
      </w:r>
      <w:r w:rsidRPr="00C73CE0">
        <w:rPr>
          <w:rFonts w:hint="eastAsia"/>
          <w:b/>
          <w:bCs/>
          <w:lang w:eastAsia="zh-CN"/>
        </w:rPr>
        <w:t xml:space="preserve">7: </w:t>
      </w:r>
      <w:r w:rsidRPr="00C73CE0">
        <w:rPr>
          <w:b/>
          <w:bCs/>
          <w:lang w:eastAsia="zh-CN"/>
        </w:rPr>
        <w:t>Beam of candidate cell becomes offset better than pre-activated beam of same candidate cell</w:t>
      </w:r>
    </w:p>
    <w:p w14:paraId="04D4550A" w14:textId="55769086" w:rsidR="006B417A" w:rsidRPr="00EA47C8" w:rsidRDefault="006B417A" w:rsidP="00236332">
      <w:pPr>
        <w:rPr>
          <w:rFonts w:ascii="Times-Roman" w:hAnsi="Times-Roman" w:hint="eastAsia"/>
          <w:b/>
          <w:bCs/>
          <w:color w:val="000000"/>
          <w:lang w:eastAsia="zh-CN"/>
        </w:rPr>
      </w:pPr>
    </w:p>
    <w:p w14:paraId="65CE4C55" w14:textId="66C4E380" w:rsidR="00497012" w:rsidRPr="008D7367" w:rsidRDefault="00A31340" w:rsidP="00497012">
      <w:pPr>
        <w:pStyle w:val="2"/>
      </w:pPr>
      <w:r>
        <w:t>S</w:t>
      </w:r>
      <w:r>
        <w:rPr>
          <w:rFonts w:hint="eastAsia"/>
        </w:rPr>
        <w:t xml:space="preserve">upport of </w:t>
      </w:r>
      <w:r w:rsidR="004E2FE4" w:rsidRPr="004E2FE4">
        <w:t>semi-persistent CSI-RS</w:t>
      </w:r>
    </w:p>
    <w:p w14:paraId="349B33EF" w14:textId="18961BCF" w:rsidR="003F0786" w:rsidRDefault="003F0786" w:rsidP="004A6A92">
      <w:pPr>
        <w:rPr>
          <w:lang w:eastAsia="zh-CN"/>
        </w:rPr>
      </w:pPr>
      <w:r w:rsidRPr="003F0786">
        <w:rPr>
          <w:rFonts w:hint="eastAsia"/>
          <w:lang w:eastAsia="zh-CN"/>
        </w:rPr>
        <w:lastRenderedPageBreak/>
        <w:t xml:space="preserve">In RAN1#118bis meeting, the working assumption regarding whether to support </w:t>
      </w:r>
      <w:r w:rsidRPr="003F0786">
        <w:rPr>
          <w:lang w:eastAsia="zh-CN"/>
        </w:rPr>
        <w:t>semi-persistent CSI-RS for candidate cell L1-RSRP measurement for gNB scheduled reporting</w:t>
      </w:r>
      <w:r w:rsidRPr="003F0786">
        <w:rPr>
          <w:rFonts w:hint="eastAsia"/>
          <w:lang w:eastAsia="zh-CN"/>
        </w:rPr>
        <w:t xml:space="preserve"> is left for further discussion based on the Reply LS from RAN3. </w:t>
      </w:r>
    </w:p>
    <w:p w14:paraId="34FEB169" w14:textId="77777777" w:rsidR="004A6A92" w:rsidRDefault="004A6A92" w:rsidP="004A6A92">
      <w:pPr>
        <w:rPr>
          <w:lang w:eastAsia="zh-CN"/>
        </w:rPr>
      </w:pPr>
    </w:p>
    <w:tbl>
      <w:tblPr>
        <w:tblStyle w:val="TableGrid2"/>
        <w:tblW w:w="0" w:type="auto"/>
        <w:tblLook w:val="04A0" w:firstRow="1" w:lastRow="0" w:firstColumn="1" w:lastColumn="0" w:noHBand="0" w:noVBand="1"/>
      </w:tblPr>
      <w:tblGrid>
        <w:gridCol w:w="9629"/>
      </w:tblGrid>
      <w:tr w:rsidR="003F0786" w:rsidRPr="003F0786" w14:paraId="22D6D0DE" w14:textId="77777777" w:rsidTr="008978F7">
        <w:tc>
          <w:tcPr>
            <w:tcW w:w="9629" w:type="dxa"/>
          </w:tcPr>
          <w:p w14:paraId="41241C75" w14:textId="77777777" w:rsidR="003F0786" w:rsidRPr="003F0786" w:rsidRDefault="003F0786" w:rsidP="003F0786">
            <w:pPr>
              <w:snapToGrid w:val="0"/>
              <w:spacing w:after="0"/>
            </w:pPr>
            <w:r w:rsidRPr="003F0786">
              <w:rPr>
                <w:highlight w:val="darkYellow"/>
              </w:rPr>
              <w:t>Working Assumption</w:t>
            </w:r>
          </w:p>
          <w:p w14:paraId="21649D08" w14:textId="77777777" w:rsidR="003F0786" w:rsidRPr="003F0786" w:rsidRDefault="003F0786" w:rsidP="003F0786">
            <w:pPr>
              <w:snapToGrid w:val="0"/>
              <w:spacing w:after="0"/>
            </w:pPr>
            <w:r w:rsidRPr="003F0786">
              <w:t>In addition to periodic CSI-RS, semi-persistent CSI-RS is supported for candidate cell L1-RSRP measurement for gNB scheduled reporting from RAN1 perspective</w:t>
            </w:r>
          </w:p>
          <w:p w14:paraId="2BE8FE4B" w14:textId="77777777" w:rsidR="003F0786" w:rsidRPr="003F0786" w:rsidRDefault="003F0786" w:rsidP="003F0786">
            <w:pPr>
              <w:numPr>
                <w:ilvl w:val="0"/>
                <w:numId w:val="35"/>
              </w:numPr>
              <w:snapToGrid w:val="0"/>
              <w:spacing w:after="0"/>
              <w:jc w:val="left"/>
              <w:rPr>
                <w:kern w:val="2"/>
                <w:lang w:val="en-US" w:eastAsia="zh-CN"/>
              </w:rPr>
            </w:pPr>
            <w:r w:rsidRPr="003F0786">
              <w:rPr>
                <w:kern w:val="2"/>
                <w:lang w:val="en-US" w:eastAsia="zh-CN"/>
              </w:rPr>
              <w:t>Send an LS to RAN3 (CC RAN2) to ask for the feasibility of specifying the signalling for coordination between serving cell and candidate cell(s) on the transmission of semi-persistent CSI-RS(s) and any other potential issues (e.g. RAN3 workload).</w:t>
            </w:r>
          </w:p>
          <w:p w14:paraId="24705A8A" w14:textId="77777777" w:rsidR="003F0786" w:rsidRPr="003F0786" w:rsidRDefault="003F0786" w:rsidP="003F0786">
            <w:pPr>
              <w:spacing w:after="0"/>
              <w:jc w:val="left"/>
            </w:pPr>
            <w:r w:rsidRPr="003F0786">
              <w:t>Support of semi-persistent CSI-RS is subject to UE capability.</w:t>
            </w:r>
          </w:p>
          <w:p w14:paraId="054E2B11" w14:textId="77777777" w:rsidR="003F0786" w:rsidRPr="003F0786" w:rsidRDefault="003F0786" w:rsidP="003F0786">
            <w:pPr>
              <w:snapToGrid w:val="0"/>
              <w:spacing w:beforeLines="50" w:before="156" w:after="0" w:line="288" w:lineRule="auto"/>
              <w:rPr>
                <w:lang w:val="en-US" w:eastAsia="zh-CN"/>
              </w:rPr>
            </w:pPr>
            <w:r w:rsidRPr="003F0786">
              <w:rPr>
                <w:highlight w:val="green"/>
              </w:rPr>
              <w:t>Final LS in R1-2409283.</w:t>
            </w:r>
          </w:p>
        </w:tc>
      </w:tr>
    </w:tbl>
    <w:p w14:paraId="252BF4D8" w14:textId="56A66E67" w:rsidR="00497012" w:rsidRDefault="003E26DD" w:rsidP="004A6A92">
      <w:pPr>
        <w:spacing w:beforeLines="50" w:before="156"/>
        <w:rPr>
          <w:lang w:eastAsia="zh-CN"/>
        </w:rPr>
      </w:pPr>
      <w:r w:rsidRPr="003E26DD">
        <w:rPr>
          <w:lang w:eastAsia="zh-CN"/>
        </w:rPr>
        <w:t>Since the Reply LS from RAN3 has confirmed it is feasible to specify the signalling for coordination between serving cell and candidate cell(s) on the transmission of semi-persistent CSI-RS[3]. For gNB scheduled L1-RSRP measurement and reporting, compared with periodic CSI-RS, semi-persistent CSI-RS can be activated and deactivated flexibly for UE to measure the CSI-RSs for a subset of candidate cells, which could reduce the measurement and report overhead for UE.</w:t>
      </w:r>
    </w:p>
    <w:p w14:paraId="6C5F80F1" w14:textId="235E7356" w:rsidR="006D4C1D" w:rsidRDefault="0038656C" w:rsidP="004A6A92">
      <w:pPr>
        <w:spacing w:beforeLines="50" w:before="156"/>
        <w:rPr>
          <w:lang w:eastAsia="zh-CN"/>
        </w:rPr>
      </w:pPr>
      <w:r w:rsidRPr="0038656C">
        <w:rPr>
          <w:lang w:eastAsia="zh-CN"/>
        </w:rPr>
        <w:t>The activation/deactivation of the existing serving cell's semi-persistent CSI-RS resource set is achieved through MAC CE, as described in TS 38.321 Clause 5.18.2</w:t>
      </w:r>
      <w:r>
        <w:rPr>
          <w:rFonts w:hint="eastAsia"/>
          <w:lang w:eastAsia="zh-CN"/>
        </w:rPr>
        <w:t>:</w:t>
      </w:r>
    </w:p>
    <w:tbl>
      <w:tblPr>
        <w:tblStyle w:val="af1"/>
        <w:tblW w:w="0" w:type="auto"/>
        <w:tblLook w:val="04A0" w:firstRow="1" w:lastRow="0" w:firstColumn="1" w:lastColumn="0" w:noHBand="0" w:noVBand="1"/>
      </w:tblPr>
      <w:tblGrid>
        <w:gridCol w:w="9631"/>
      </w:tblGrid>
      <w:tr w:rsidR="0038656C" w14:paraId="58F4DDCE" w14:textId="77777777" w:rsidTr="0038656C">
        <w:tc>
          <w:tcPr>
            <w:tcW w:w="9631" w:type="dxa"/>
          </w:tcPr>
          <w:p w14:paraId="4DFE6E8C" w14:textId="68F76FAB" w:rsidR="00C94DBE" w:rsidRPr="00C94DBE" w:rsidRDefault="00C94DBE" w:rsidP="00D0159A">
            <w:pPr>
              <w:spacing w:after="60"/>
              <w:rPr>
                <w:rFonts w:ascii="Times New Roman" w:eastAsiaTheme="minorEastAsia" w:hAnsi="Times New Roman"/>
                <w:b/>
                <w:bCs/>
                <w:lang w:eastAsia="zh-CN"/>
              </w:rPr>
            </w:pPr>
            <w:bookmarkStart w:id="4" w:name="_Toc146701173"/>
            <w:r w:rsidRPr="00C94DBE">
              <w:rPr>
                <w:rFonts w:ascii="Times New Roman" w:eastAsiaTheme="minorEastAsia" w:hAnsi="Times New Roman" w:hint="eastAsia"/>
                <w:b/>
                <w:bCs/>
                <w:lang w:eastAsia="zh-CN"/>
              </w:rPr>
              <w:t>TS 38.321</w:t>
            </w:r>
          </w:p>
          <w:p w14:paraId="098C8BD8" w14:textId="293E16D3" w:rsidR="008A4141" w:rsidRPr="00801FCF" w:rsidRDefault="008A4141" w:rsidP="00D0159A">
            <w:pPr>
              <w:spacing w:after="60"/>
              <w:rPr>
                <w:rFonts w:ascii="Times New Roman" w:hAnsi="Times New Roman"/>
                <w:lang w:eastAsia="ko-KR"/>
              </w:rPr>
            </w:pPr>
            <w:r w:rsidRPr="00801FCF">
              <w:rPr>
                <w:rFonts w:ascii="Times New Roman" w:hAnsi="Times New Roman"/>
                <w:lang w:eastAsia="ko-KR"/>
              </w:rPr>
              <w:t>5.</w:t>
            </w:r>
            <w:r w:rsidRPr="00801FCF">
              <w:rPr>
                <w:rFonts w:ascii="Times New Roman" w:hAnsi="Times New Roman"/>
                <w:lang w:eastAsia="zh-CN"/>
              </w:rPr>
              <w:t>18.2</w:t>
            </w:r>
            <w:r w:rsidRPr="00801FCF">
              <w:rPr>
                <w:rFonts w:ascii="Times New Roman" w:hAnsi="Times New Roman"/>
                <w:lang w:eastAsia="ko-KR"/>
              </w:rPr>
              <w:tab/>
            </w:r>
            <w:r w:rsidRPr="00801FCF">
              <w:rPr>
                <w:rFonts w:ascii="Times New Roman" w:hAnsi="Times New Roman"/>
                <w:lang w:eastAsia="ja-JP"/>
              </w:rPr>
              <w:t>Activation</w:t>
            </w:r>
            <w:r w:rsidRPr="00801FCF">
              <w:rPr>
                <w:rFonts w:ascii="Times New Roman" w:hAnsi="Times New Roman"/>
                <w:lang w:eastAsia="ko-KR"/>
              </w:rPr>
              <w:t>/Deactivation of Semi-persistent CSI-RS/CSI-IM resource set</w:t>
            </w:r>
            <w:bookmarkEnd w:id="4"/>
          </w:p>
          <w:p w14:paraId="6FDD8328" w14:textId="77777777" w:rsidR="008A4141" w:rsidRPr="00801FCF" w:rsidRDefault="008A4141" w:rsidP="00D0159A">
            <w:pPr>
              <w:spacing w:after="60"/>
              <w:rPr>
                <w:rFonts w:ascii="Times New Roman" w:hAnsi="Times New Roman"/>
                <w:lang w:eastAsia="ko-KR"/>
              </w:rPr>
            </w:pPr>
            <w:r w:rsidRPr="00801FCF">
              <w:rPr>
                <w:rFonts w:ascii="Times New Roman" w:hAnsi="Times New Roman"/>
                <w:lang w:eastAsia="ko-KR"/>
              </w:rPr>
              <w:t>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(re-)configuration by upper layers and after reconfiguration with sync.</w:t>
            </w:r>
          </w:p>
          <w:p w14:paraId="1FFD7D62" w14:textId="77777777" w:rsidR="008A4141" w:rsidRPr="00801FCF" w:rsidRDefault="008A4141" w:rsidP="00D0159A">
            <w:pPr>
              <w:spacing w:after="60"/>
              <w:rPr>
                <w:rFonts w:ascii="Times New Roman" w:hAnsi="Times New Roman"/>
                <w:lang w:eastAsia="ko-KR"/>
              </w:rPr>
            </w:pPr>
            <w:r w:rsidRPr="00801FCF">
              <w:rPr>
                <w:rFonts w:ascii="Times New Roman" w:hAnsi="Times New Roman"/>
                <w:lang w:eastAsia="ko-KR"/>
              </w:rPr>
              <w:t>The MAC entity shall:</w:t>
            </w:r>
          </w:p>
          <w:p w14:paraId="5ABFE926" w14:textId="77777777" w:rsidR="008A4141" w:rsidRPr="00801FCF" w:rsidRDefault="008A4141" w:rsidP="00D0159A">
            <w:pPr>
              <w:spacing w:after="60"/>
              <w:rPr>
                <w:rFonts w:ascii="Times New Roman" w:hAnsi="Times New Roman"/>
                <w:lang w:eastAsia="ko-KR"/>
              </w:rPr>
            </w:pPr>
            <w:r w:rsidRPr="00801FCF">
              <w:rPr>
                <w:rFonts w:ascii="Times New Roman" w:hAnsi="Times New Roman"/>
                <w:lang w:eastAsia="ja-JP"/>
              </w:rPr>
              <w:t>1&gt;</w:t>
            </w:r>
            <w:r w:rsidRPr="00801FCF">
              <w:rPr>
                <w:rFonts w:ascii="Times New Roman" w:hAnsi="Times New Roman"/>
                <w:lang w:eastAsia="ja-JP"/>
              </w:rPr>
              <w:tab/>
              <w:t xml:space="preserve">if the </w:t>
            </w:r>
            <w:r w:rsidRPr="00801FCF">
              <w:rPr>
                <w:rFonts w:ascii="Times New Roman" w:hAnsi="Times New Roman"/>
                <w:noProof/>
                <w:lang w:eastAsia="zh-CN"/>
              </w:rPr>
              <w:t>MAC entity</w:t>
            </w:r>
            <w:r w:rsidRPr="00801FCF">
              <w:rPr>
                <w:rFonts w:ascii="Times New Roman" w:hAnsi="Times New Roman"/>
                <w:lang w:eastAsia="ja-JP"/>
              </w:rPr>
              <w:t xml:space="preserve"> receives an </w:t>
            </w:r>
            <w:r w:rsidRPr="00801FCF">
              <w:rPr>
                <w:rFonts w:ascii="Times New Roman" w:hAnsi="Times New Roman"/>
                <w:lang w:eastAsia="ko-KR"/>
              </w:rPr>
              <w:t>SP CSI-RS/CSI-IM Resource Set Activation/Deactivation MAC CE</w:t>
            </w:r>
            <w:r w:rsidRPr="00801FCF">
              <w:rPr>
                <w:rFonts w:ascii="Times New Roman" w:hAnsi="Times New Roman"/>
                <w:lang w:eastAsia="ja-JP"/>
              </w:rPr>
              <w:t xml:space="preserve"> </w:t>
            </w:r>
            <w:r w:rsidRPr="00801FCF">
              <w:rPr>
                <w:rFonts w:ascii="Times New Roman" w:hAnsi="Times New Roman"/>
                <w:lang w:eastAsia="ko-KR"/>
              </w:rPr>
              <w:t>on a Serving Cell:</w:t>
            </w:r>
          </w:p>
          <w:p w14:paraId="12F8417C" w14:textId="031F37ED" w:rsidR="0038656C" w:rsidRPr="00801FCF" w:rsidRDefault="008A4141" w:rsidP="00D0159A">
            <w:pPr>
              <w:spacing w:after="60"/>
              <w:ind w:leftChars="200" w:left="400"/>
              <w:rPr>
                <w:rFonts w:ascii="Times New Roman" w:eastAsiaTheme="minorEastAsia" w:hAnsi="Times New Roman"/>
                <w:lang w:eastAsia="zh-CN"/>
              </w:rPr>
            </w:pPr>
            <w:r w:rsidRPr="00801FCF">
              <w:rPr>
                <w:rFonts w:ascii="Times New Roman" w:hAnsi="Times New Roman"/>
                <w:lang w:eastAsia="ja-JP"/>
              </w:rPr>
              <w:t>2&gt;</w:t>
            </w:r>
            <w:r w:rsidRPr="00801FCF">
              <w:rPr>
                <w:rFonts w:ascii="Times New Roman" w:hAnsi="Times New Roman"/>
                <w:lang w:eastAsia="ja-JP"/>
              </w:rPr>
              <w:tab/>
            </w:r>
            <w:r w:rsidRPr="00801FCF">
              <w:rPr>
                <w:rFonts w:ascii="Times New Roman" w:hAnsi="Times New Roman"/>
                <w:lang w:eastAsia="ko-KR"/>
              </w:rPr>
              <w:t>indicate to lower layers the information regarding the SP CSI-RS/CSI-IM Resource Set Activation/Deactivation MAC CE</w:t>
            </w:r>
            <w:r w:rsidRPr="00801FCF">
              <w:rPr>
                <w:rFonts w:ascii="Times New Roman" w:hAnsi="Times New Roman"/>
                <w:lang w:eastAsia="zh-CN"/>
              </w:rPr>
              <w:t>.</w:t>
            </w:r>
          </w:p>
        </w:tc>
      </w:tr>
    </w:tbl>
    <w:p w14:paraId="0A3776B7" w14:textId="77777777" w:rsidR="00D0159A" w:rsidRDefault="0012387B" w:rsidP="004A6A92">
      <w:pPr>
        <w:spacing w:beforeLines="50" w:before="156"/>
        <w:rPr>
          <w:lang w:eastAsia="zh-CN"/>
        </w:rPr>
      </w:pPr>
      <w:r w:rsidRPr="0012387B">
        <w:rPr>
          <w:lang w:eastAsia="zh-CN"/>
        </w:rPr>
        <w:t>The semi-persistent CSI-RS of the candidate cell can also be activated/deactivated using MAC CE.</w:t>
      </w:r>
      <w:r>
        <w:rPr>
          <w:rFonts w:hint="eastAsia"/>
          <w:lang w:eastAsia="zh-CN"/>
        </w:rPr>
        <w:t xml:space="preserve"> </w:t>
      </w:r>
    </w:p>
    <w:p w14:paraId="72330D34" w14:textId="41E62052" w:rsidR="00D0159A" w:rsidRDefault="00A47698" w:rsidP="004A6A92">
      <w:pPr>
        <w:spacing w:beforeLines="50" w:before="156"/>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2:</w:t>
      </w:r>
      <w:r w:rsidR="00BF44DB">
        <w:rPr>
          <w:rFonts w:ascii="Times-Roman" w:hAnsi="Times-Roman" w:hint="eastAsia"/>
          <w:b/>
          <w:bCs/>
          <w:color w:val="000000"/>
          <w:lang w:eastAsia="zh-CN"/>
        </w:rPr>
        <w:t xml:space="preserve"> </w:t>
      </w:r>
      <w:r w:rsidR="00BF44DB" w:rsidRPr="00BF44DB">
        <w:rPr>
          <w:rFonts w:ascii="Times-Roman" w:hAnsi="Times-Roman"/>
          <w:b/>
          <w:bCs/>
          <w:color w:val="000000"/>
          <w:lang w:eastAsia="zh-CN"/>
        </w:rPr>
        <w:t>The activation/deactivation mechanism for the candidate cell's semi-persistent CSI-RS can refer to a similar mechanism used in the serving cell.</w:t>
      </w:r>
    </w:p>
    <w:p w14:paraId="10C39F9C" w14:textId="0CD21317" w:rsidR="0038656C" w:rsidRDefault="00376466" w:rsidP="004A6A92">
      <w:pPr>
        <w:spacing w:beforeLines="50" w:before="156"/>
        <w:rPr>
          <w:lang w:eastAsia="zh-CN"/>
        </w:rPr>
      </w:pPr>
      <w:r w:rsidRPr="00376466">
        <w:rPr>
          <w:lang w:eastAsia="zh-CN"/>
        </w:rPr>
        <w:t>The signaling procedure can be summarized as follows:</w:t>
      </w:r>
    </w:p>
    <w:p w14:paraId="69ACF699" w14:textId="7C8BAFA1" w:rsidR="00CA70A5" w:rsidRDefault="00D27FD7" w:rsidP="00CA70A5">
      <w:pPr>
        <w:spacing w:beforeLines="50" w:before="156"/>
        <w:jc w:val="center"/>
        <w:rPr>
          <w:lang w:eastAsia="zh-CN"/>
        </w:rPr>
      </w:pPr>
      <w:r>
        <w:rPr>
          <w:noProof/>
        </w:rPr>
        <w:lastRenderedPageBreak/>
        <w:drawing>
          <wp:inline distT="0" distB="0" distL="0" distR="0" wp14:anchorId="15DDB5F1" wp14:editId="6E58AF64">
            <wp:extent cx="3490060" cy="2457229"/>
            <wp:effectExtent l="0" t="0" r="0" b="635"/>
            <wp:docPr id="835164561" name="图片 1"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164561" name="图片 1" descr="图形用户界面, 应用程序&#10;&#10;AI 生成的内容可能不正确。"/>
                    <pic:cNvPicPr/>
                  </pic:nvPicPr>
                  <pic:blipFill>
                    <a:blip r:embed="rId8"/>
                    <a:stretch>
                      <a:fillRect/>
                    </a:stretch>
                  </pic:blipFill>
                  <pic:spPr>
                    <a:xfrm>
                      <a:off x="0" y="0"/>
                      <a:ext cx="3506862" cy="2469059"/>
                    </a:xfrm>
                    <a:prstGeom prst="rect">
                      <a:avLst/>
                    </a:prstGeom>
                  </pic:spPr>
                </pic:pic>
              </a:graphicData>
            </a:graphic>
          </wp:inline>
        </w:drawing>
      </w:r>
    </w:p>
    <w:p w14:paraId="4458559D" w14:textId="7B5792F0" w:rsidR="00EE326D" w:rsidRDefault="005A4FA6" w:rsidP="00CA70A5">
      <w:pPr>
        <w:spacing w:beforeLines="50" w:before="156"/>
        <w:jc w:val="center"/>
        <w:rPr>
          <w:lang w:eastAsia="zh-CN"/>
        </w:rPr>
      </w:pPr>
      <w:r>
        <w:rPr>
          <w:lang w:eastAsia="zh-CN"/>
        </w:rPr>
        <w:t>F</w:t>
      </w:r>
      <w:r>
        <w:rPr>
          <w:rFonts w:hint="eastAsia"/>
          <w:lang w:eastAsia="zh-CN"/>
        </w:rPr>
        <w:t xml:space="preserve">ig 1 </w:t>
      </w:r>
      <w:r w:rsidRPr="00801FCF">
        <w:rPr>
          <w:lang w:eastAsia="ja-JP"/>
        </w:rPr>
        <w:t>Activation</w:t>
      </w:r>
      <w:r w:rsidR="00CA70A5">
        <w:rPr>
          <w:rFonts w:hint="eastAsia"/>
          <w:lang w:eastAsia="zh-CN"/>
        </w:rPr>
        <w:t xml:space="preserve"> </w:t>
      </w:r>
      <w:r w:rsidR="00CA70A5" w:rsidRPr="00376466">
        <w:rPr>
          <w:lang w:eastAsia="zh-CN"/>
        </w:rPr>
        <w:t>procedure</w:t>
      </w:r>
    </w:p>
    <w:p w14:paraId="4F5D4D59" w14:textId="2A24ECE3" w:rsidR="003200EA" w:rsidRPr="003200EA" w:rsidRDefault="001C257F" w:rsidP="00236332">
      <w:pPr>
        <w:rPr>
          <w:lang w:eastAsia="zh-CN"/>
        </w:rPr>
      </w:pPr>
      <w:r w:rsidRPr="001C257F">
        <w:rPr>
          <w:lang w:eastAsia="zh-CN"/>
        </w:rPr>
        <w:t>First, the serving cell sends an activation request for the semi-persistent CSI-RS resource to the candidate cell. Upon receiving the request, the candidate cell starts transmitting the corresponding semi-persistent CSI-RS according to the RRC configuration and sends a success confirmation back to the serving cell. Finally, after receiving the successful activation confirmation, the serving cell notifies the UE via a dedicated MAC CE, allowing it to begin the corresponding semi-persistent CSI-RS measurements.</w:t>
      </w:r>
    </w:p>
    <w:p w14:paraId="418BE3C2" w14:textId="2FE0D38F" w:rsidR="00A47698" w:rsidRDefault="00713B5A" w:rsidP="00A47698">
      <w:pPr>
        <w:jc w:val="center"/>
        <w:rPr>
          <w:lang w:eastAsia="zh-CN"/>
        </w:rPr>
      </w:pPr>
      <w:r>
        <w:rPr>
          <w:noProof/>
        </w:rPr>
        <w:drawing>
          <wp:inline distT="0" distB="0" distL="0" distR="0" wp14:anchorId="5F20D3E3" wp14:editId="15CAD502">
            <wp:extent cx="3531600" cy="2455200"/>
            <wp:effectExtent l="0" t="0" r="0" b="2540"/>
            <wp:docPr id="38490676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906762" name="图片 1" descr="图示&#10;&#10;AI 生成的内容可能不正确。"/>
                    <pic:cNvPicPr/>
                  </pic:nvPicPr>
                  <pic:blipFill>
                    <a:blip r:embed="rId9"/>
                    <a:stretch>
                      <a:fillRect/>
                    </a:stretch>
                  </pic:blipFill>
                  <pic:spPr>
                    <a:xfrm>
                      <a:off x="0" y="0"/>
                      <a:ext cx="3531600" cy="2455200"/>
                    </a:xfrm>
                    <a:prstGeom prst="rect">
                      <a:avLst/>
                    </a:prstGeom>
                  </pic:spPr>
                </pic:pic>
              </a:graphicData>
            </a:graphic>
          </wp:inline>
        </w:drawing>
      </w:r>
    </w:p>
    <w:p w14:paraId="1433E700" w14:textId="6E7CB72B" w:rsidR="003200EA" w:rsidRDefault="00A47698" w:rsidP="00A47698">
      <w:pPr>
        <w:jc w:val="center"/>
        <w:rPr>
          <w:b/>
          <w:bCs/>
          <w:lang w:eastAsia="zh-CN"/>
        </w:rPr>
      </w:pPr>
      <w:r>
        <w:rPr>
          <w:lang w:eastAsia="zh-CN"/>
        </w:rPr>
        <w:t>F</w:t>
      </w:r>
      <w:r>
        <w:rPr>
          <w:rFonts w:hint="eastAsia"/>
          <w:lang w:eastAsia="zh-CN"/>
        </w:rPr>
        <w:t xml:space="preserve">ig 2 </w:t>
      </w:r>
      <w:r w:rsidRPr="00801FCF">
        <w:rPr>
          <w:lang w:eastAsia="ko-KR"/>
        </w:rPr>
        <w:t>Deactivation</w:t>
      </w:r>
      <w:r>
        <w:rPr>
          <w:rFonts w:hint="eastAsia"/>
          <w:lang w:eastAsia="zh-CN"/>
        </w:rPr>
        <w:t xml:space="preserve"> </w:t>
      </w:r>
      <w:r w:rsidRPr="00376466">
        <w:rPr>
          <w:lang w:eastAsia="zh-CN"/>
        </w:rPr>
        <w:t>procedure</w:t>
      </w:r>
    </w:p>
    <w:p w14:paraId="0D4306CA" w14:textId="1860D184" w:rsidR="001F4D8A" w:rsidRDefault="001C257F" w:rsidP="00236332">
      <w:pPr>
        <w:rPr>
          <w:lang w:eastAsia="zh-CN"/>
        </w:rPr>
      </w:pPr>
      <w:r w:rsidRPr="001C257F">
        <w:rPr>
          <w:lang w:eastAsia="zh-CN"/>
        </w:rPr>
        <w:t>For deactivation, the serving cell does not need to wait for the candidate cell's feedback before notifying the UE to deactivate the semi-persistent CSI-RS resource. The process is considered complete once the serving cell receives the successful deactivation confirmation from the candidate cell.</w:t>
      </w:r>
    </w:p>
    <w:p w14:paraId="14FB26D5" w14:textId="6D860444" w:rsidR="00C20BA3" w:rsidRDefault="0085482F" w:rsidP="00236332">
      <w:pPr>
        <w:rPr>
          <w:lang w:eastAsia="zh-CN"/>
        </w:rPr>
      </w:pPr>
      <w:r w:rsidRPr="0085482F">
        <w:rPr>
          <w:lang w:eastAsia="zh-CN"/>
        </w:rPr>
        <w:t>The aspects of these procedures involving XnAP and F1AP are discussed by RAN3. Once RAN1 finalizes the CSI-RS resource configuration method, RAN2 will need to design a dedicated MAC CE for the activation and deactivation of the candidate cell's semi-persistent CSI-RS resource.</w:t>
      </w:r>
    </w:p>
    <w:p w14:paraId="4A72E8D2" w14:textId="7AF5ECCF" w:rsidR="00C20BA3" w:rsidRPr="005376DB" w:rsidRDefault="00C20BA3" w:rsidP="00C20BA3">
      <w:pPr>
        <w:spacing w:beforeLines="50" w:before="156"/>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422E06">
        <w:rPr>
          <w:rFonts w:ascii="Times-Roman" w:hAnsi="Times-Roman" w:hint="eastAsia"/>
          <w:b/>
          <w:bCs/>
          <w:color w:val="000000"/>
          <w:lang w:eastAsia="zh-CN"/>
        </w:rPr>
        <w:t>3</w:t>
      </w:r>
      <w:r>
        <w:rPr>
          <w:rFonts w:ascii="Times-Roman" w:hAnsi="Times-Roman" w:hint="eastAsia"/>
          <w:b/>
          <w:bCs/>
          <w:color w:val="000000"/>
          <w:lang w:eastAsia="zh-CN"/>
        </w:rPr>
        <w:t>:</w:t>
      </w:r>
      <w:r w:rsidR="00BF44DB">
        <w:rPr>
          <w:rFonts w:ascii="Times-Roman" w:hAnsi="Times-Roman" w:hint="eastAsia"/>
          <w:b/>
          <w:bCs/>
          <w:color w:val="000000"/>
          <w:lang w:eastAsia="zh-CN"/>
        </w:rPr>
        <w:t xml:space="preserve"> </w:t>
      </w:r>
      <w:r w:rsidR="00932E53" w:rsidRPr="00932E53">
        <w:rPr>
          <w:rFonts w:ascii="Times-Roman" w:hAnsi="Times-Roman"/>
          <w:b/>
          <w:bCs/>
          <w:color w:val="000000"/>
          <w:lang w:eastAsia="zh-CN"/>
        </w:rPr>
        <w:t>After RAN1 completes the CSI-RS resource configuration design, RAN2 needs to design a dedicated MAC CE for the activation and deactivation of the candidate cell's semi-persistent CSI-RS resource.</w:t>
      </w:r>
    </w:p>
    <w:bookmarkEnd w:id="3"/>
    <w:p w14:paraId="47907207" w14:textId="01299E0E" w:rsidR="003261A1" w:rsidRPr="00043F9B" w:rsidRDefault="003261A1" w:rsidP="003261A1">
      <w:pPr>
        <w:rPr>
          <w:lang w:eastAsia="zh-CN"/>
        </w:rPr>
      </w:pPr>
    </w:p>
    <w:p w14:paraId="0EDA0EF3" w14:textId="77777777" w:rsidR="003F754F" w:rsidRDefault="0024548A">
      <w:pPr>
        <w:pStyle w:val="1"/>
      </w:pPr>
      <w:r>
        <w:rPr>
          <w:lang w:eastAsia="zh-CN"/>
        </w:rPr>
        <w:t>Conclusions</w:t>
      </w:r>
    </w:p>
    <w:p w14:paraId="5E7C37F3" w14:textId="09BAB6E0" w:rsidR="003F754F" w:rsidRDefault="0024548A">
      <w:pPr>
        <w:rPr>
          <w:sz w:val="22"/>
          <w:szCs w:val="22"/>
          <w:lang w:eastAsia="zh-CN"/>
        </w:rPr>
      </w:pPr>
      <w:r>
        <w:rPr>
          <w:sz w:val="22"/>
          <w:szCs w:val="22"/>
          <w:lang w:eastAsia="zh-CN"/>
        </w:rPr>
        <w:t xml:space="preserve">In this contribution, we analyse for </w:t>
      </w:r>
      <w:r w:rsidR="00A36CD1" w:rsidRPr="00A36CD1">
        <w:rPr>
          <w:lang w:eastAsia="zh-CN"/>
        </w:rPr>
        <w:t>measurement event evaluation</w:t>
      </w:r>
      <w:r>
        <w:rPr>
          <w:sz w:val="22"/>
          <w:szCs w:val="22"/>
          <w:lang w:eastAsia="zh-CN"/>
        </w:rPr>
        <w:t xml:space="preserve">, following are the </w:t>
      </w:r>
      <w:r w:rsidR="009F63ED">
        <w:rPr>
          <w:rFonts w:hint="eastAsia"/>
          <w:sz w:val="22"/>
          <w:szCs w:val="22"/>
          <w:lang w:eastAsia="zh-CN"/>
        </w:rPr>
        <w:t>o</w:t>
      </w:r>
      <w:r w:rsidR="009F63ED" w:rsidRPr="009F63ED">
        <w:rPr>
          <w:sz w:val="22"/>
          <w:szCs w:val="22"/>
          <w:lang w:eastAsia="zh-CN"/>
        </w:rPr>
        <w:t>bservation</w:t>
      </w:r>
      <w:r w:rsidR="009F63ED">
        <w:rPr>
          <w:rFonts w:hint="eastAsia"/>
          <w:sz w:val="22"/>
          <w:szCs w:val="22"/>
          <w:lang w:eastAsia="zh-CN"/>
        </w:rPr>
        <w:t>s and</w:t>
      </w:r>
      <w:r w:rsidR="009F63ED" w:rsidRPr="009F63ED">
        <w:rPr>
          <w:sz w:val="22"/>
          <w:szCs w:val="22"/>
          <w:lang w:eastAsia="zh-CN"/>
        </w:rPr>
        <w:t xml:space="preserve"> </w:t>
      </w:r>
      <w:r>
        <w:rPr>
          <w:sz w:val="22"/>
          <w:szCs w:val="22"/>
          <w:lang w:eastAsia="zh-CN"/>
        </w:rPr>
        <w:t>proposals.</w:t>
      </w:r>
    </w:p>
    <w:p w14:paraId="6A2331CC" w14:textId="4D2A6946" w:rsidR="009F63ED" w:rsidRDefault="009F63ED">
      <w:pPr>
        <w:rPr>
          <w:b/>
          <w:bCs/>
          <w:sz w:val="22"/>
          <w:szCs w:val="22"/>
          <w:u w:val="single"/>
          <w:lang w:eastAsia="zh-CN"/>
        </w:rPr>
      </w:pPr>
      <w:r w:rsidRPr="009F63ED">
        <w:rPr>
          <w:b/>
          <w:bCs/>
          <w:sz w:val="22"/>
          <w:szCs w:val="22"/>
          <w:u w:val="single"/>
          <w:lang w:eastAsia="zh-CN"/>
        </w:rPr>
        <w:t>Observation</w:t>
      </w:r>
      <w:r w:rsidRPr="009F63ED">
        <w:rPr>
          <w:rFonts w:hint="eastAsia"/>
          <w:b/>
          <w:bCs/>
          <w:sz w:val="22"/>
          <w:szCs w:val="22"/>
          <w:u w:val="single"/>
          <w:lang w:eastAsia="zh-CN"/>
        </w:rPr>
        <w:t>s:</w:t>
      </w:r>
    </w:p>
    <w:p w14:paraId="2E109B42" w14:textId="77777777" w:rsidR="00422E06" w:rsidRDefault="00422E06" w:rsidP="00422E06">
      <w:pPr>
        <w:spacing w:beforeLines="50" w:before="156"/>
        <w:rPr>
          <w:lang w:eastAsia="zh-CN"/>
        </w:rPr>
      </w:pPr>
      <w:r w:rsidRPr="00B07FE9">
        <w:rPr>
          <w:b/>
          <w:bCs/>
          <w:lang w:eastAsia="zh-CN"/>
        </w:rPr>
        <w:t>O</w:t>
      </w:r>
      <w:r w:rsidRPr="00B07FE9">
        <w:rPr>
          <w:rFonts w:hint="eastAsia"/>
          <w:b/>
          <w:bCs/>
          <w:lang w:eastAsia="zh-CN"/>
        </w:rPr>
        <w:t xml:space="preserve">bservation 1: </w:t>
      </w:r>
      <w:r w:rsidRPr="004321EC">
        <w:rPr>
          <w:b/>
          <w:bCs/>
          <w:lang w:eastAsia="zh-CN"/>
        </w:rPr>
        <w:t>The early synchronization procedure is the most important feature in RACH-less LTM</w:t>
      </w:r>
      <w:r>
        <w:rPr>
          <w:rFonts w:hint="eastAsia"/>
          <w:b/>
          <w:bCs/>
          <w:lang w:eastAsia="zh-CN"/>
        </w:rPr>
        <w:t xml:space="preserve">, </w:t>
      </w:r>
      <w:r w:rsidRPr="002E6044">
        <w:rPr>
          <w:b/>
          <w:bCs/>
          <w:lang w:eastAsia="zh-CN"/>
        </w:rPr>
        <w:t>but currently, there is a lack of effective management for synchronized candidate cells, which can impact the performance of conditional LTM.</w:t>
      </w:r>
    </w:p>
    <w:p w14:paraId="5D412E5A" w14:textId="77777777" w:rsidR="009F63ED" w:rsidRDefault="009F63ED">
      <w:pPr>
        <w:rPr>
          <w:b/>
          <w:bCs/>
          <w:sz w:val="22"/>
          <w:szCs w:val="22"/>
          <w:u w:val="single"/>
          <w:lang w:eastAsia="zh-CN"/>
        </w:rPr>
      </w:pPr>
    </w:p>
    <w:p w14:paraId="6A9DEC89" w14:textId="633A472F"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0CB29B05" w14:textId="77777777" w:rsidR="00422E06" w:rsidRDefault="00422E06" w:rsidP="00422E06">
      <w:pPr>
        <w:spacing w:beforeLines="50" w:before="156" w:after="0"/>
        <w:rPr>
          <w:b/>
          <w:bCs/>
          <w:lang w:eastAsia="zh-CN"/>
        </w:rPr>
      </w:pPr>
      <w:r w:rsidRPr="006C1FB5">
        <w:rPr>
          <w:b/>
          <w:bCs/>
          <w:lang w:eastAsia="zh-CN"/>
        </w:rPr>
        <w:t xml:space="preserve">Proposal </w:t>
      </w:r>
      <w:r>
        <w:rPr>
          <w:rFonts w:hint="eastAsia"/>
          <w:b/>
          <w:bCs/>
          <w:lang w:eastAsia="zh-CN"/>
        </w:rPr>
        <w:t>1</w:t>
      </w:r>
      <w:r w:rsidRPr="006C1FB5">
        <w:rPr>
          <w:b/>
          <w:bCs/>
          <w:lang w:eastAsia="zh-CN"/>
        </w:rPr>
        <w:t>:</w:t>
      </w:r>
      <w:r>
        <w:rPr>
          <w:rFonts w:hint="eastAsia"/>
          <w:b/>
          <w:bCs/>
          <w:lang w:eastAsia="zh-CN"/>
        </w:rPr>
        <w:t xml:space="preserve"> Supporting t</w:t>
      </w:r>
      <w:r w:rsidRPr="00780D66">
        <w:rPr>
          <w:b/>
          <w:bCs/>
          <w:lang w:eastAsia="zh-CN"/>
        </w:rPr>
        <w:t>he following events</w:t>
      </w:r>
      <w:r>
        <w:rPr>
          <w:rFonts w:hint="eastAsia"/>
          <w:b/>
          <w:bCs/>
          <w:lang w:eastAsia="zh-CN"/>
        </w:rPr>
        <w:t>:</w:t>
      </w:r>
    </w:p>
    <w:p w14:paraId="3AF1C4EB" w14:textId="77777777" w:rsidR="00422E06" w:rsidRPr="00C73CE0" w:rsidRDefault="00422E06" w:rsidP="00422E06">
      <w:pPr>
        <w:pStyle w:val="af5"/>
        <w:numPr>
          <w:ilvl w:val="0"/>
          <w:numId w:val="40"/>
        </w:numPr>
        <w:ind w:hanging="442"/>
        <w:rPr>
          <w:b/>
          <w:bCs/>
          <w:lang w:eastAsia="zh-CN"/>
        </w:rPr>
      </w:pPr>
      <w:r w:rsidRPr="00C73CE0">
        <w:rPr>
          <w:b/>
          <w:bCs/>
          <w:lang w:eastAsia="zh-CN"/>
        </w:rPr>
        <w:t>Event LTM</w:t>
      </w:r>
      <w:r w:rsidRPr="00C73CE0">
        <w:rPr>
          <w:rFonts w:hint="eastAsia"/>
          <w:b/>
          <w:bCs/>
          <w:lang w:eastAsia="zh-CN"/>
        </w:rPr>
        <w:t>6</w:t>
      </w:r>
      <w:r w:rsidRPr="00C73CE0">
        <w:rPr>
          <w:b/>
          <w:bCs/>
          <w:lang w:eastAsia="zh-CN"/>
        </w:rPr>
        <w:t>:</w:t>
      </w:r>
      <w:r w:rsidRPr="00C73CE0">
        <w:rPr>
          <w:rFonts w:hint="eastAsia"/>
          <w:b/>
          <w:bCs/>
          <w:lang w:eastAsia="zh-CN"/>
        </w:rPr>
        <w:t xml:space="preserve"> </w:t>
      </w:r>
      <w:r w:rsidRPr="00C73CE0">
        <w:rPr>
          <w:b/>
          <w:bCs/>
          <w:lang w:eastAsia="zh-CN"/>
        </w:rPr>
        <w:t>Beam of candidate cell becomes worse than absolute threshold</w:t>
      </w:r>
    </w:p>
    <w:p w14:paraId="056E8E16" w14:textId="0C5C8A61" w:rsidR="00043F9B" w:rsidRPr="00422E06" w:rsidRDefault="00422E06" w:rsidP="00043F9B">
      <w:pPr>
        <w:pStyle w:val="af5"/>
        <w:numPr>
          <w:ilvl w:val="0"/>
          <w:numId w:val="40"/>
        </w:numPr>
        <w:spacing w:beforeLines="50" w:before="156"/>
        <w:rPr>
          <w:lang w:eastAsia="zh-CN"/>
        </w:rPr>
      </w:pPr>
      <w:r w:rsidRPr="00C73CE0">
        <w:rPr>
          <w:b/>
          <w:bCs/>
          <w:lang w:eastAsia="zh-CN"/>
        </w:rPr>
        <w:t>Event LTM</w:t>
      </w:r>
      <w:r w:rsidRPr="00C73CE0">
        <w:rPr>
          <w:rFonts w:hint="eastAsia"/>
          <w:b/>
          <w:bCs/>
          <w:lang w:eastAsia="zh-CN"/>
        </w:rPr>
        <w:t xml:space="preserve">7: </w:t>
      </w:r>
      <w:r w:rsidRPr="00C73CE0">
        <w:rPr>
          <w:b/>
          <w:bCs/>
          <w:lang w:eastAsia="zh-CN"/>
        </w:rPr>
        <w:t>Beam of candidate cell becomes offset better than pre-activated beam of same candidate cell</w:t>
      </w:r>
    </w:p>
    <w:p w14:paraId="241A1ABC" w14:textId="77777777" w:rsidR="00422E06" w:rsidRDefault="00422E06" w:rsidP="00422E06">
      <w:pPr>
        <w:spacing w:beforeLines="50" w:before="156"/>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2: </w:t>
      </w:r>
      <w:r w:rsidRPr="00BF44DB">
        <w:rPr>
          <w:rFonts w:ascii="Times-Roman" w:hAnsi="Times-Roman"/>
          <w:b/>
          <w:bCs/>
          <w:color w:val="000000"/>
          <w:lang w:eastAsia="zh-CN"/>
        </w:rPr>
        <w:t>The activation/deactivation mechanism for the candidate cell's semi-persistent CSI-RS can refer to a similar mechanism used in the serving cell.</w:t>
      </w:r>
    </w:p>
    <w:p w14:paraId="782A9CA0" w14:textId="7FD322A4" w:rsidR="00422E06" w:rsidRPr="00422E06" w:rsidRDefault="00422E06" w:rsidP="00422E06">
      <w:pPr>
        <w:spacing w:beforeLines="50" w:before="156"/>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3: </w:t>
      </w:r>
      <w:r w:rsidRPr="00932E53">
        <w:rPr>
          <w:rFonts w:ascii="Times-Roman" w:hAnsi="Times-Roman"/>
          <w:b/>
          <w:bCs/>
          <w:color w:val="000000"/>
          <w:lang w:eastAsia="zh-CN"/>
        </w:rPr>
        <w:t>After RAN1 completes the CSI-RS resource configuration design, RAN2 needs to design a dedicated MAC CE for the activation and deactivation of the candidate cell's semi-persistent CSI-RS resource.</w:t>
      </w:r>
    </w:p>
    <w:p w14:paraId="51B76106" w14:textId="77777777" w:rsidR="003F754F" w:rsidRDefault="0024548A">
      <w:pPr>
        <w:pStyle w:val="1"/>
      </w:pPr>
      <w:r>
        <w:t>References</w:t>
      </w:r>
    </w:p>
    <w:p w14:paraId="79941ABA" w14:textId="060EFB8C" w:rsidR="003F754F" w:rsidRDefault="003C0172" w:rsidP="000A3B50">
      <w:pPr>
        <w:pStyle w:val="af5"/>
        <w:numPr>
          <w:ilvl w:val="0"/>
          <w:numId w:val="6"/>
        </w:numPr>
        <w:rPr>
          <w:lang w:eastAsia="zh-CN"/>
        </w:rPr>
      </w:pPr>
      <w:r w:rsidRPr="003C0172">
        <w:rPr>
          <w:lang w:eastAsia="zh-CN"/>
        </w:rPr>
        <w:t>R2-2410911</w:t>
      </w:r>
      <w:r w:rsidR="0024548A">
        <w:rPr>
          <w:lang w:eastAsia="zh-CN"/>
        </w:rPr>
        <w:t xml:space="preserve"> </w:t>
      </w:r>
      <w:r w:rsidR="003560EE" w:rsidRPr="003560EE">
        <w:rPr>
          <w:lang w:eastAsia="zh-CN"/>
        </w:rPr>
        <w:t>Report from session on R16/17/18 V2X/SL, R18/19 MOB and R19 NES</w:t>
      </w:r>
      <w:r w:rsidR="000935F9">
        <w:rPr>
          <w:rFonts w:hint="eastAsia"/>
          <w:lang w:eastAsia="zh-CN"/>
        </w:rPr>
        <w:t>.</w:t>
      </w:r>
    </w:p>
    <w:p w14:paraId="350B1E7F" w14:textId="3361F12B" w:rsidR="00E303B0" w:rsidRDefault="00E303B0" w:rsidP="000A3B50">
      <w:pPr>
        <w:pStyle w:val="af5"/>
        <w:numPr>
          <w:ilvl w:val="0"/>
          <w:numId w:val="6"/>
        </w:numPr>
        <w:rPr>
          <w:lang w:eastAsia="zh-CN"/>
        </w:rPr>
      </w:pPr>
      <w:r w:rsidRPr="00E303B0">
        <w:rPr>
          <w:lang w:eastAsia="zh-CN"/>
        </w:rPr>
        <w:t>RP-242356</w:t>
      </w:r>
      <w:r>
        <w:rPr>
          <w:rFonts w:hint="eastAsia"/>
          <w:lang w:eastAsia="zh-CN"/>
        </w:rPr>
        <w:t xml:space="preserve"> </w:t>
      </w:r>
      <w:r w:rsidR="007874F0" w:rsidRPr="007874F0">
        <w:rPr>
          <w:lang w:eastAsia="zh-CN"/>
        </w:rPr>
        <w:t>Revised Work Item: NR mobility enhancements Phase 4</w:t>
      </w:r>
      <w:r w:rsidR="007874F0">
        <w:rPr>
          <w:rFonts w:hint="eastAsia"/>
          <w:lang w:eastAsia="zh-CN"/>
        </w:rPr>
        <w:t>.</w:t>
      </w:r>
    </w:p>
    <w:p w14:paraId="70A6164B" w14:textId="308C4987" w:rsidR="0097422F" w:rsidRDefault="00563E6D" w:rsidP="000A3B50">
      <w:pPr>
        <w:pStyle w:val="af5"/>
        <w:numPr>
          <w:ilvl w:val="0"/>
          <w:numId w:val="6"/>
        </w:numPr>
        <w:rPr>
          <w:lang w:eastAsia="zh-CN"/>
        </w:rPr>
      </w:pPr>
      <w:r w:rsidRPr="00563E6D">
        <w:rPr>
          <w:lang w:eastAsia="zh-CN"/>
        </w:rPr>
        <w:t>R3-247911</w:t>
      </w:r>
      <w:r>
        <w:rPr>
          <w:rFonts w:hint="eastAsia"/>
          <w:lang w:eastAsia="zh-CN"/>
        </w:rPr>
        <w:t xml:space="preserve"> </w:t>
      </w:r>
      <w:r w:rsidR="0097422F" w:rsidRPr="0097422F">
        <w:rPr>
          <w:lang w:eastAsia="zh-CN"/>
        </w:rPr>
        <w:t>Reply LS for LS on the support of semi-persistent CSI-RS resource for LTM candidate cells</w:t>
      </w:r>
      <w:r>
        <w:rPr>
          <w:rFonts w:hint="eastAsia"/>
          <w:lang w:eastAsia="zh-CN"/>
        </w:rPr>
        <w:t>.</w:t>
      </w:r>
    </w:p>
    <w:sectPr w:rsidR="0097422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A8AA9" w14:textId="77777777" w:rsidR="00E849C3" w:rsidRDefault="00E849C3">
      <w:pPr>
        <w:spacing w:after="0"/>
      </w:pPr>
      <w:r>
        <w:separator/>
      </w:r>
    </w:p>
  </w:endnote>
  <w:endnote w:type="continuationSeparator" w:id="0">
    <w:p w14:paraId="17741070" w14:textId="77777777" w:rsidR="00E849C3" w:rsidRDefault="00E84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default"/>
  </w:font>
  <w:font w:name="微软雅黑">
    <w:altName w:val="Microsoft YaHei"/>
    <w:panose1 w:val="020B0503020204020204"/>
    <w:charset w:val="86"/>
    <w:family w:val="swiss"/>
    <w:pitch w:val="variable"/>
    <w:sig w:usb0="80000287" w:usb1="2ACF3C50" w:usb2="00000016" w:usb3="00000000" w:csb0="0004001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CE24" w14:textId="77777777" w:rsidR="00E849C3" w:rsidRDefault="00E849C3">
      <w:pPr>
        <w:spacing w:after="0"/>
      </w:pPr>
      <w:r>
        <w:separator/>
      </w:r>
    </w:p>
  </w:footnote>
  <w:footnote w:type="continuationSeparator" w:id="0">
    <w:p w14:paraId="2AA7AB40" w14:textId="77777777" w:rsidR="00E849C3" w:rsidRDefault="00E849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4C3"/>
    <w:multiLevelType w:val="hybridMultilevel"/>
    <w:tmpl w:val="04B4B22A"/>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0A1D34"/>
    <w:multiLevelType w:val="hybridMultilevel"/>
    <w:tmpl w:val="3F62F384"/>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0CC286B"/>
    <w:multiLevelType w:val="hybridMultilevel"/>
    <w:tmpl w:val="B754BD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706102"/>
    <w:multiLevelType w:val="hybridMultilevel"/>
    <w:tmpl w:val="BA48EC98"/>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0D59EC"/>
    <w:multiLevelType w:val="hybridMultilevel"/>
    <w:tmpl w:val="DAE62D4A"/>
    <w:lvl w:ilvl="0" w:tplc="9D5C3FB0">
      <w:numFmt w:val="bullet"/>
      <w:lvlText w:val="•"/>
      <w:lvlJc w:val="left"/>
      <w:pPr>
        <w:ind w:left="493" w:hanging="440"/>
      </w:pPr>
      <w:rPr>
        <w:rFonts w:ascii="Times New Roman" w:eastAsia="Times New Roman" w:hAnsi="Times New Roman" w:cs="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9" w15:restartNumberingAfterBreak="0">
    <w:nsid w:val="19EF183A"/>
    <w:multiLevelType w:val="hybridMultilevel"/>
    <w:tmpl w:val="0E2297D8"/>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9C8690A"/>
    <w:multiLevelType w:val="hybridMultilevel"/>
    <w:tmpl w:val="1340CFF2"/>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D361000"/>
    <w:multiLevelType w:val="hybridMultilevel"/>
    <w:tmpl w:val="590A5386"/>
    <w:lvl w:ilvl="0" w:tplc="7ED63748">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D83165"/>
    <w:multiLevelType w:val="hybridMultilevel"/>
    <w:tmpl w:val="E6C0E302"/>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EC57DE"/>
    <w:multiLevelType w:val="hybridMultilevel"/>
    <w:tmpl w:val="2AEE6B2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1CF7F58"/>
    <w:multiLevelType w:val="hybridMultilevel"/>
    <w:tmpl w:val="FD601014"/>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1" w15:restartNumberingAfterBreak="0">
    <w:nsid w:val="6709187B"/>
    <w:multiLevelType w:val="hybridMultilevel"/>
    <w:tmpl w:val="BFB2B37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3" w15:restartNumberingAfterBreak="0">
    <w:nsid w:val="701064FD"/>
    <w:multiLevelType w:val="hybridMultilevel"/>
    <w:tmpl w:val="2910CDB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1F708C"/>
    <w:multiLevelType w:val="hybridMultilevel"/>
    <w:tmpl w:val="80164722"/>
    <w:lvl w:ilvl="0" w:tplc="7ED63748">
      <w:numFmt w:val="bullet"/>
      <w:lvlText w:val="-"/>
      <w:lvlJc w:val="left"/>
      <w:pPr>
        <w:ind w:left="880" w:hanging="440"/>
      </w:pPr>
      <w:rPr>
        <w:rFonts w:ascii="Calibri" w:eastAsiaTheme="minorHAnsi"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57750887">
    <w:abstractNumId w:val="12"/>
  </w:num>
  <w:num w:numId="2" w16cid:durableId="1658069507">
    <w:abstractNumId w:val="34"/>
  </w:num>
  <w:num w:numId="3" w16cid:durableId="2017229197">
    <w:abstractNumId w:val="21"/>
  </w:num>
  <w:num w:numId="4" w16cid:durableId="496848667">
    <w:abstractNumId w:val="32"/>
  </w:num>
  <w:num w:numId="5" w16cid:durableId="1471752926">
    <w:abstractNumId w:val="20"/>
  </w:num>
  <w:num w:numId="6" w16cid:durableId="1060248803">
    <w:abstractNumId w:val="16"/>
  </w:num>
  <w:num w:numId="7" w16cid:durableId="189077229">
    <w:abstractNumId w:val="14"/>
  </w:num>
  <w:num w:numId="8" w16cid:durableId="1154446124">
    <w:abstractNumId w:val="10"/>
  </w:num>
  <w:num w:numId="9" w16cid:durableId="526405318">
    <w:abstractNumId w:val="12"/>
  </w:num>
  <w:num w:numId="10" w16cid:durableId="1805389047">
    <w:abstractNumId w:val="13"/>
  </w:num>
  <w:num w:numId="11" w16cid:durableId="1327588350">
    <w:abstractNumId w:val="28"/>
  </w:num>
  <w:num w:numId="12" w16cid:durableId="1274173398">
    <w:abstractNumId w:val="23"/>
  </w:num>
  <w:num w:numId="13" w16cid:durableId="460609182">
    <w:abstractNumId w:val="15"/>
  </w:num>
  <w:num w:numId="14" w16cid:durableId="1196506039">
    <w:abstractNumId w:val="18"/>
  </w:num>
  <w:num w:numId="15" w16cid:durableId="1296133972">
    <w:abstractNumId w:val="11"/>
  </w:num>
  <w:num w:numId="16" w16cid:durableId="1993170403">
    <w:abstractNumId w:val="2"/>
  </w:num>
  <w:num w:numId="17" w16cid:durableId="560403505">
    <w:abstractNumId w:val="12"/>
  </w:num>
  <w:num w:numId="18" w16cid:durableId="914583339">
    <w:abstractNumId w:val="24"/>
  </w:num>
  <w:num w:numId="19" w16cid:durableId="418675307">
    <w:abstractNumId w:val="25"/>
  </w:num>
  <w:num w:numId="20" w16cid:durableId="747266269">
    <w:abstractNumId w:val="3"/>
  </w:num>
  <w:num w:numId="21" w16cid:durableId="121118540">
    <w:abstractNumId w:val="27"/>
  </w:num>
  <w:num w:numId="22" w16cid:durableId="247347809">
    <w:abstractNumId w:val="31"/>
  </w:num>
  <w:num w:numId="23" w16cid:durableId="1328552037">
    <w:abstractNumId w:val="7"/>
  </w:num>
  <w:num w:numId="24" w16cid:durableId="982853958">
    <w:abstractNumId w:val="6"/>
  </w:num>
  <w:num w:numId="25" w16cid:durableId="453254285">
    <w:abstractNumId w:val="4"/>
  </w:num>
  <w:num w:numId="26" w16cid:durableId="491454796">
    <w:abstractNumId w:val="35"/>
  </w:num>
  <w:num w:numId="27" w16cid:durableId="567039922">
    <w:abstractNumId w:val="0"/>
  </w:num>
  <w:num w:numId="28" w16cid:durableId="1503666426">
    <w:abstractNumId w:val="22"/>
  </w:num>
  <w:num w:numId="29" w16cid:durableId="596791953">
    <w:abstractNumId w:val="4"/>
  </w:num>
  <w:num w:numId="30" w16cid:durableId="1095439055">
    <w:abstractNumId w:val="35"/>
  </w:num>
  <w:num w:numId="31" w16cid:durableId="1567648578">
    <w:abstractNumId w:val="1"/>
  </w:num>
  <w:num w:numId="32" w16cid:durableId="1049575298">
    <w:abstractNumId w:val="9"/>
  </w:num>
  <w:num w:numId="33" w16cid:durableId="2038846340">
    <w:abstractNumId w:val="19"/>
  </w:num>
  <w:num w:numId="34" w16cid:durableId="537594298">
    <w:abstractNumId w:val="30"/>
  </w:num>
  <w:num w:numId="35" w16cid:durableId="408305354">
    <w:abstractNumId w:val="17"/>
  </w:num>
  <w:num w:numId="36" w16cid:durableId="1412194202">
    <w:abstractNumId w:val="33"/>
  </w:num>
  <w:num w:numId="37" w16cid:durableId="671110069">
    <w:abstractNumId w:val="5"/>
  </w:num>
  <w:num w:numId="38" w16cid:durableId="710149212">
    <w:abstractNumId w:val="29"/>
  </w:num>
  <w:num w:numId="39" w16cid:durableId="1198544233">
    <w:abstractNumId w:val="26"/>
  </w:num>
  <w:num w:numId="40" w16cid:durableId="9832425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47"/>
    <w:rsid w:val="00003E6A"/>
    <w:rsid w:val="00003EC9"/>
    <w:rsid w:val="0000457D"/>
    <w:rsid w:val="0000587A"/>
    <w:rsid w:val="00006C2E"/>
    <w:rsid w:val="00007C71"/>
    <w:rsid w:val="00007E3C"/>
    <w:rsid w:val="00007EC6"/>
    <w:rsid w:val="0001023B"/>
    <w:rsid w:val="000103E5"/>
    <w:rsid w:val="0001162C"/>
    <w:rsid w:val="000122AF"/>
    <w:rsid w:val="000125FD"/>
    <w:rsid w:val="00012A72"/>
    <w:rsid w:val="00013080"/>
    <w:rsid w:val="000132D8"/>
    <w:rsid w:val="00013E2E"/>
    <w:rsid w:val="0001497F"/>
    <w:rsid w:val="00014E7A"/>
    <w:rsid w:val="00014FD2"/>
    <w:rsid w:val="00015B69"/>
    <w:rsid w:val="00015F4C"/>
    <w:rsid w:val="000174B2"/>
    <w:rsid w:val="000174E0"/>
    <w:rsid w:val="0001793A"/>
    <w:rsid w:val="0002030D"/>
    <w:rsid w:val="00020852"/>
    <w:rsid w:val="00020B9C"/>
    <w:rsid w:val="00021049"/>
    <w:rsid w:val="00022177"/>
    <w:rsid w:val="00022E3A"/>
    <w:rsid w:val="000240C1"/>
    <w:rsid w:val="000248A9"/>
    <w:rsid w:val="00027269"/>
    <w:rsid w:val="0002738B"/>
    <w:rsid w:val="000277AE"/>
    <w:rsid w:val="0002783A"/>
    <w:rsid w:val="00027F6D"/>
    <w:rsid w:val="00030067"/>
    <w:rsid w:val="00030098"/>
    <w:rsid w:val="000300D2"/>
    <w:rsid w:val="00030121"/>
    <w:rsid w:val="00030C4D"/>
    <w:rsid w:val="00030E72"/>
    <w:rsid w:val="00031A31"/>
    <w:rsid w:val="00031A50"/>
    <w:rsid w:val="00031BD0"/>
    <w:rsid w:val="0003298D"/>
    <w:rsid w:val="00033397"/>
    <w:rsid w:val="0003376D"/>
    <w:rsid w:val="00034228"/>
    <w:rsid w:val="00034647"/>
    <w:rsid w:val="00034D4E"/>
    <w:rsid w:val="00034F1B"/>
    <w:rsid w:val="000350F4"/>
    <w:rsid w:val="0003561C"/>
    <w:rsid w:val="00035892"/>
    <w:rsid w:val="00036222"/>
    <w:rsid w:val="00036B05"/>
    <w:rsid w:val="000373CE"/>
    <w:rsid w:val="00040095"/>
    <w:rsid w:val="00040452"/>
    <w:rsid w:val="0004310B"/>
    <w:rsid w:val="000436E9"/>
    <w:rsid w:val="0004392A"/>
    <w:rsid w:val="00043C3A"/>
    <w:rsid w:val="00043F9B"/>
    <w:rsid w:val="0004450E"/>
    <w:rsid w:val="00045457"/>
    <w:rsid w:val="0004550F"/>
    <w:rsid w:val="000464E0"/>
    <w:rsid w:val="00046994"/>
    <w:rsid w:val="000471E0"/>
    <w:rsid w:val="00047614"/>
    <w:rsid w:val="00047622"/>
    <w:rsid w:val="00050237"/>
    <w:rsid w:val="000502EC"/>
    <w:rsid w:val="00050887"/>
    <w:rsid w:val="00050CB6"/>
    <w:rsid w:val="000519FE"/>
    <w:rsid w:val="0005254A"/>
    <w:rsid w:val="000531D7"/>
    <w:rsid w:val="00053845"/>
    <w:rsid w:val="0005391F"/>
    <w:rsid w:val="00053C61"/>
    <w:rsid w:val="0005495D"/>
    <w:rsid w:val="0005573A"/>
    <w:rsid w:val="00055A08"/>
    <w:rsid w:val="00055BB2"/>
    <w:rsid w:val="00055EA1"/>
    <w:rsid w:val="00056AB2"/>
    <w:rsid w:val="00057C6E"/>
    <w:rsid w:val="00057CFC"/>
    <w:rsid w:val="0006031A"/>
    <w:rsid w:val="00060AA4"/>
    <w:rsid w:val="0006115F"/>
    <w:rsid w:val="00061AFD"/>
    <w:rsid w:val="00061B07"/>
    <w:rsid w:val="00061F83"/>
    <w:rsid w:val="00062404"/>
    <w:rsid w:val="00062D76"/>
    <w:rsid w:val="00063212"/>
    <w:rsid w:val="000634BE"/>
    <w:rsid w:val="00064E53"/>
    <w:rsid w:val="00064FC1"/>
    <w:rsid w:val="000654D7"/>
    <w:rsid w:val="00065E74"/>
    <w:rsid w:val="000662BF"/>
    <w:rsid w:val="00067185"/>
    <w:rsid w:val="0006722A"/>
    <w:rsid w:val="000676BC"/>
    <w:rsid w:val="00067CDC"/>
    <w:rsid w:val="00067CF5"/>
    <w:rsid w:val="000715AF"/>
    <w:rsid w:val="0007161C"/>
    <w:rsid w:val="0007199C"/>
    <w:rsid w:val="00072B9C"/>
    <w:rsid w:val="000733A5"/>
    <w:rsid w:val="00073649"/>
    <w:rsid w:val="00074224"/>
    <w:rsid w:val="0007498D"/>
    <w:rsid w:val="0007506F"/>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7E9"/>
    <w:rsid w:val="00086C2C"/>
    <w:rsid w:val="00091E48"/>
    <w:rsid w:val="0009229C"/>
    <w:rsid w:val="00092A0C"/>
    <w:rsid w:val="000934B6"/>
    <w:rsid w:val="000935F9"/>
    <w:rsid w:val="00093DB2"/>
    <w:rsid w:val="00094964"/>
    <w:rsid w:val="000979AE"/>
    <w:rsid w:val="00097A7A"/>
    <w:rsid w:val="00097D29"/>
    <w:rsid w:val="000A0052"/>
    <w:rsid w:val="000A0C4C"/>
    <w:rsid w:val="000A141D"/>
    <w:rsid w:val="000A1CD7"/>
    <w:rsid w:val="000A23B5"/>
    <w:rsid w:val="000A2B1D"/>
    <w:rsid w:val="000A3004"/>
    <w:rsid w:val="000A3593"/>
    <w:rsid w:val="000A3B50"/>
    <w:rsid w:val="000A43AB"/>
    <w:rsid w:val="000A52B8"/>
    <w:rsid w:val="000A6068"/>
    <w:rsid w:val="000A6B4D"/>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D51"/>
    <w:rsid w:val="000C68DE"/>
    <w:rsid w:val="000C6EB6"/>
    <w:rsid w:val="000C7A22"/>
    <w:rsid w:val="000D1382"/>
    <w:rsid w:val="000D16F8"/>
    <w:rsid w:val="000D232F"/>
    <w:rsid w:val="000D23A2"/>
    <w:rsid w:val="000D28BC"/>
    <w:rsid w:val="000D2C8E"/>
    <w:rsid w:val="000D2E5C"/>
    <w:rsid w:val="000D4AA4"/>
    <w:rsid w:val="000D51B4"/>
    <w:rsid w:val="000D5751"/>
    <w:rsid w:val="000D58AB"/>
    <w:rsid w:val="000D7971"/>
    <w:rsid w:val="000D7C6A"/>
    <w:rsid w:val="000E11A6"/>
    <w:rsid w:val="000E2829"/>
    <w:rsid w:val="000E40B4"/>
    <w:rsid w:val="000E46EE"/>
    <w:rsid w:val="000E49DA"/>
    <w:rsid w:val="000E4EF8"/>
    <w:rsid w:val="000E5A77"/>
    <w:rsid w:val="000E5E4F"/>
    <w:rsid w:val="000E6D12"/>
    <w:rsid w:val="000E7224"/>
    <w:rsid w:val="000E76ED"/>
    <w:rsid w:val="000E7E0B"/>
    <w:rsid w:val="000F003B"/>
    <w:rsid w:val="000F14BD"/>
    <w:rsid w:val="000F1F27"/>
    <w:rsid w:val="000F2595"/>
    <w:rsid w:val="000F3114"/>
    <w:rsid w:val="000F387E"/>
    <w:rsid w:val="000F433F"/>
    <w:rsid w:val="000F4E5D"/>
    <w:rsid w:val="000F5052"/>
    <w:rsid w:val="000F6E3A"/>
    <w:rsid w:val="000F7383"/>
    <w:rsid w:val="000F7E1A"/>
    <w:rsid w:val="00100727"/>
    <w:rsid w:val="0010159D"/>
    <w:rsid w:val="00101C13"/>
    <w:rsid w:val="00102B50"/>
    <w:rsid w:val="001035CF"/>
    <w:rsid w:val="0010398B"/>
    <w:rsid w:val="00103FD9"/>
    <w:rsid w:val="00105382"/>
    <w:rsid w:val="00105EE4"/>
    <w:rsid w:val="00106D41"/>
    <w:rsid w:val="0010746E"/>
    <w:rsid w:val="0011158C"/>
    <w:rsid w:val="0011229B"/>
    <w:rsid w:val="00112453"/>
    <w:rsid w:val="00113FDD"/>
    <w:rsid w:val="00114C47"/>
    <w:rsid w:val="0011533C"/>
    <w:rsid w:val="00116505"/>
    <w:rsid w:val="0011672A"/>
    <w:rsid w:val="00116D74"/>
    <w:rsid w:val="00117213"/>
    <w:rsid w:val="00117456"/>
    <w:rsid w:val="001207AA"/>
    <w:rsid w:val="00120849"/>
    <w:rsid w:val="00120DC5"/>
    <w:rsid w:val="0012180D"/>
    <w:rsid w:val="001225FC"/>
    <w:rsid w:val="00122D33"/>
    <w:rsid w:val="00122F1F"/>
    <w:rsid w:val="0012387B"/>
    <w:rsid w:val="0012397B"/>
    <w:rsid w:val="00123BA3"/>
    <w:rsid w:val="00123DCF"/>
    <w:rsid w:val="001252CC"/>
    <w:rsid w:val="00125AEB"/>
    <w:rsid w:val="00126C11"/>
    <w:rsid w:val="00127966"/>
    <w:rsid w:val="00130400"/>
    <w:rsid w:val="00131889"/>
    <w:rsid w:val="00132920"/>
    <w:rsid w:val="00132D0C"/>
    <w:rsid w:val="00133A6B"/>
    <w:rsid w:val="00133A74"/>
    <w:rsid w:val="0013410C"/>
    <w:rsid w:val="00134C49"/>
    <w:rsid w:val="0013511F"/>
    <w:rsid w:val="001359EF"/>
    <w:rsid w:val="00136BF0"/>
    <w:rsid w:val="00136C50"/>
    <w:rsid w:val="00136C68"/>
    <w:rsid w:val="0013743E"/>
    <w:rsid w:val="00137680"/>
    <w:rsid w:val="00137923"/>
    <w:rsid w:val="00141EBC"/>
    <w:rsid w:val="00143E05"/>
    <w:rsid w:val="00144014"/>
    <w:rsid w:val="001443A3"/>
    <w:rsid w:val="00145D02"/>
    <w:rsid w:val="0014661E"/>
    <w:rsid w:val="001466B2"/>
    <w:rsid w:val="001468F9"/>
    <w:rsid w:val="00147252"/>
    <w:rsid w:val="0014763D"/>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15E5"/>
    <w:rsid w:val="00162012"/>
    <w:rsid w:val="00162453"/>
    <w:rsid w:val="001625D3"/>
    <w:rsid w:val="00162732"/>
    <w:rsid w:val="00162FC7"/>
    <w:rsid w:val="00164CE2"/>
    <w:rsid w:val="001658EF"/>
    <w:rsid w:val="00166AA5"/>
    <w:rsid w:val="001672A9"/>
    <w:rsid w:val="00167DA4"/>
    <w:rsid w:val="0017187C"/>
    <w:rsid w:val="00172326"/>
    <w:rsid w:val="001725A1"/>
    <w:rsid w:val="00172FD7"/>
    <w:rsid w:val="001735B1"/>
    <w:rsid w:val="00173A2E"/>
    <w:rsid w:val="0017485A"/>
    <w:rsid w:val="00174BF6"/>
    <w:rsid w:val="00175122"/>
    <w:rsid w:val="00175696"/>
    <w:rsid w:val="00175DA9"/>
    <w:rsid w:val="0017675C"/>
    <w:rsid w:val="001777C1"/>
    <w:rsid w:val="00177954"/>
    <w:rsid w:val="00177D29"/>
    <w:rsid w:val="001802E7"/>
    <w:rsid w:val="001805A4"/>
    <w:rsid w:val="00181EAC"/>
    <w:rsid w:val="00182096"/>
    <w:rsid w:val="00183251"/>
    <w:rsid w:val="001835B7"/>
    <w:rsid w:val="00183678"/>
    <w:rsid w:val="00183A6C"/>
    <w:rsid w:val="0018433A"/>
    <w:rsid w:val="001843B0"/>
    <w:rsid w:val="001847AA"/>
    <w:rsid w:val="00184F8E"/>
    <w:rsid w:val="001855D8"/>
    <w:rsid w:val="00185DAA"/>
    <w:rsid w:val="0018760F"/>
    <w:rsid w:val="0019003C"/>
    <w:rsid w:val="001919AF"/>
    <w:rsid w:val="00191A21"/>
    <w:rsid w:val="001925D1"/>
    <w:rsid w:val="00193523"/>
    <w:rsid w:val="00193724"/>
    <w:rsid w:val="00193C1F"/>
    <w:rsid w:val="0019455D"/>
    <w:rsid w:val="00194CD0"/>
    <w:rsid w:val="001951D2"/>
    <w:rsid w:val="00195759"/>
    <w:rsid w:val="00195C95"/>
    <w:rsid w:val="0019737A"/>
    <w:rsid w:val="001A04FC"/>
    <w:rsid w:val="001A0D5F"/>
    <w:rsid w:val="001A0F7B"/>
    <w:rsid w:val="001A1A69"/>
    <w:rsid w:val="001A2E22"/>
    <w:rsid w:val="001A34F4"/>
    <w:rsid w:val="001A3890"/>
    <w:rsid w:val="001A3BB0"/>
    <w:rsid w:val="001A4980"/>
    <w:rsid w:val="001A4A8B"/>
    <w:rsid w:val="001A4D27"/>
    <w:rsid w:val="001A581E"/>
    <w:rsid w:val="001A5C9E"/>
    <w:rsid w:val="001A664E"/>
    <w:rsid w:val="001B03D8"/>
    <w:rsid w:val="001B09C5"/>
    <w:rsid w:val="001B3099"/>
    <w:rsid w:val="001B3A98"/>
    <w:rsid w:val="001B3C56"/>
    <w:rsid w:val="001B436B"/>
    <w:rsid w:val="001B7811"/>
    <w:rsid w:val="001C0122"/>
    <w:rsid w:val="001C112B"/>
    <w:rsid w:val="001C1847"/>
    <w:rsid w:val="001C1E57"/>
    <w:rsid w:val="001C257F"/>
    <w:rsid w:val="001C2C6E"/>
    <w:rsid w:val="001C350D"/>
    <w:rsid w:val="001C4274"/>
    <w:rsid w:val="001C45E7"/>
    <w:rsid w:val="001C4BA8"/>
    <w:rsid w:val="001C4FAC"/>
    <w:rsid w:val="001C50DD"/>
    <w:rsid w:val="001C62C0"/>
    <w:rsid w:val="001C63D0"/>
    <w:rsid w:val="001C72A6"/>
    <w:rsid w:val="001C735E"/>
    <w:rsid w:val="001D0189"/>
    <w:rsid w:val="001D01F0"/>
    <w:rsid w:val="001D15D8"/>
    <w:rsid w:val="001D197B"/>
    <w:rsid w:val="001D285F"/>
    <w:rsid w:val="001D2E00"/>
    <w:rsid w:val="001D51B7"/>
    <w:rsid w:val="001D5933"/>
    <w:rsid w:val="001D5B4B"/>
    <w:rsid w:val="001D5BA7"/>
    <w:rsid w:val="001D5CFB"/>
    <w:rsid w:val="001D5F4E"/>
    <w:rsid w:val="001D688D"/>
    <w:rsid w:val="001D6F14"/>
    <w:rsid w:val="001D78ED"/>
    <w:rsid w:val="001E0BFB"/>
    <w:rsid w:val="001E1D0A"/>
    <w:rsid w:val="001E1E31"/>
    <w:rsid w:val="001E2D16"/>
    <w:rsid w:val="001E323F"/>
    <w:rsid w:val="001E510E"/>
    <w:rsid w:val="001E525C"/>
    <w:rsid w:val="001E5272"/>
    <w:rsid w:val="001E6D56"/>
    <w:rsid w:val="001E73D3"/>
    <w:rsid w:val="001F168B"/>
    <w:rsid w:val="001F350F"/>
    <w:rsid w:val="001F3697"/>
    <w:rsid w:val="001F3B84"/>
    <w:rsid w:val="001F4257"/>
    <w:rsid w:val="001F42A4"/>
    <w:rsid w:val="001F457D"/>
    <w:rsid w:val="001F45B0"/>
    <w:rsid w:val="001F48FC"/>
    <w:rsid w:val="001F4D8A"/>
    <w:rsid w:val="001F51FC"/>
    <w:rsid w:val="001F5D82"/>
    <w:rsid w:val="001F67DF"/>
    <w:rsid w:val="0020028B"/>
    <w:rsid w:val="00200E99"/>
    <w:rsid w:val="002010E8"/>
    <w:rsid w:val="00201577"/>
    <w:rsid w:val="002024C6"/>
    <w:rsid w:val="002029DB"/>
    <w:rsid w:val="00203C6E"/>
    <w:rsid w:val="00203DC7"/>
    <w:rsid w:val="00203E22"/>
    <w:rsid w:val="00204BDF"/>
    <w:rsid w:val="00204C4F"/>
    <w:rsid w:val="00204D04"/>
    <w:rsid w:val="00204E8C"/>
    <w:rsid w:val="00205A6A"/>
    <w:rsid w:val="002069C8"/>
    <w:rsid w:val="00206DDD"/>
    <w:rsid w:val="002070CF"/>
    <w:rsid w:val="00207534"/>
    <w:rsid w:val="0020794A"/>
    <w:rsid w:val="00207BC3"/>
    <w:rsid w:val="002108BE"/>
    <w:rsid w:val="00210E31"/>
    <w:rsid w:val="00211184"/>
    <w:rsid w:val="002129AC"/>
    <w:rsid w:val="00212A19"/>
    <w:rsid w:val="00212AFB"/>
    <w:rsid w:val="00212F5F"/>
    <w:rsid w:val="002130DB"/>
    <w:rsid w:val="0021381E"/>
    <w:rsid w:val="002143C5"/>
    <w:rsid w:val="00214788"/>
    <w:rsid w:val="002147EC"/>
    <w:rsid w:val="002153FF"/>
    <w:rsid w:val="00216D14"/>
    <w:rsid w:val="002176BF"/>
    <w:rsid w:val="00217703"/>
    <w:rsid w:val="0022046A"/>
    <w:rsid w:val="00220CE6"/>
    <w:rsid w:val="00220D82"/>
    <w:rsid w:val="00221269"/>
    <w:rsid w:val="002212C3"/>
    <w:rsid w:val="002215D8"/>
    <w:rsid w:val="00225E9B"/>
    <w:rsid w:val="0022606D"/>
    <w:rsid w:val="002271EA"/>
    <w:rsid w:val="00227673"/>
    <w:rsid w:val="00227A09"/>
    <w:rsid w:val="0023008E"/>
    <w:rsid w:val="00230146"/>
    <w:rsid w:val="002313DC"/>
    <w:rsid w:val="00231E57"/>
    <w:rsid w:val="00233757"/>
    <w:rsid w:val="0023418F"/>
    <w:rsid w:val="00235265"/>
    <w:rsid w:val="00235347"/>
    <w:rsid w:val="00236135"/>
    <w:rsid w:val="00236332"/>
    <w:rsid w:val="002364A3"/>
    <w:rsid w:val="0023771C"/>
    <w:rsid w:val="00237E17"/>
    <w:rsid w:val="002403F2"/>
    <w:rsid w:val="00240AB5"/>
    <w:rsid w:val="0024119F"/>
    <w:rsid w:val="00244B56"/>
    <w:rsid w:val="0024548A"/>
    <w:rsid w:val="00245A3F"/>
    <w:rsid w:val="00245CE8"/>
    <w:rsid w:val="002476D0"/>
    <w:rsid w:val="0025065E"/>
    <w:rsid w:val="0025073B"/>
    <w:rsid w:val="002513C0"/>
    <w:rsid w:val="002525D1"/>
    <w:rsid w:val="002525DC"/>
    <w:rsid w:val="00252F24"/>
    <w:rsid w:val="0025331A"/>
    <w:rsid w:val="00253D53"/>
    <w:rsid w:val="00255B27"/>
    <w:rsid w:val="00257637"/>
    <w:rsid w:val="00260BFB"/>
    <w:rsid w:val="002622AB"/>
    <w:rsid w:val="002625AA"/>
    <w:rsid w:val="00263079"/>
    <w:rsid w:val="00264139"/>
    <w:rsid w:val="00264620"/>
    <w:rsid w:val="002650B3"/>
    <w:rsid w:val="002664FD"/>
    <w:rsid w:val="002666C6"/>
    <w:rsid w:val="00266ABB"/>
    <w:rsid w:val="00266F86"/>
    <w:rsid w:val="002673EA"/>
    <w:rsid w:val="00267DD9"/>
    <w:rsid w:val="002701BA"/>
    <w:rsid w:val="0027065D"/>
    <w:rsid w:val="002712D1"/>
    <w:rsid w:val="0027265E"/>
    <w:rsid w:val="00272C5C"/>
    <w:rsid w:val="00272DE7"/>
    <w:rsid w:val="00273A72"/>
    <w:rsid w:val="00273BDF"/>
    <w:rsid w:val="00274788"/>
    <w:rsid w:val="002751F4"/>
    <w:rsid w:val="00275797"/>
    <w:rsid w:val="002768F9"/>
    <w:rsid w:val="00276C06"/>
    <w:rsid w:val="002770E7"/>
    <w:rsid w:val="00277559"/>
    <w:rsid w:val="00277CC5"/>
    <w:rsid w:val="002806E3"/>
    <w:rsid w:val="00280D6A"/>
    <w:rsid w:val="002810C8"/>
    <w:rsid w:val="002810FF"/>
    <w:rsid w:val="00281398"/>
    <w:rsid w:val="00281A6F"/>
    <w:rsid w:val="00281FD2"/>
    <w:rsid w:val="002820EB"/>
    <w:rsid w:val="002824D9"/>
    <w:rsid w:val="002828E2"/>
    <w:rsid w:val="0028292C"/>
    <w:rsid w:val="00284BA9"/>
    <w:rsid w:val="00284D38"/>
    <w:rsid w:val="00284E8D"/>
    <w:rsid w:val="002855BF"/>
    <w:rsid w:val="0028627F"/>
    <w:rsid w:val="002866EF"/>
    <w:rsid w:val="00286A5B"/>
    <w:rsid w:val="00287441"/>
    <w:rsid w:val="00291055"/>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9A8"/>
    <w:rsid w:val="002A1A39"/>
    <w:rsid w:val="002A1CC2"/>
    <w:rsid w:val="002A1CC6"/>
    <w:rsid w:val="002A353D"/>
    <w:rsid w:val="002A4FA6"/>
    <w:rsid w:val="002A5937"/>
    <w:rsid w:val="002A5B73"/>
    <w:rsid w:val="002A6204"/>
    <w:rsid w:val="002A6310"/>
    <w:rsid w:val="002A733A"/>
    <w:rsid w:val="002A7987"/>
    <w:rsid w:val="002A79F1"/>
    <w:rsid w:val="002B0B38"/>
    <w:rsid w:val="002B1533"/>
    <w:rsid w:val="002B1F97"/>
    <w:rsid w:val="002B2093"/>
    <w:rsid w:val="002B26B1"/>
    <w:rsid w:val="002B3195"/>
    <w:rsid w:val="002B447F"/>
    <w:rsid w:val="002B4B1A"/>
    <w:rsid w:val="002B5D9D"/>
    <w:rsid w:val="002B61AF"/>
    <w:rsid w:val="002B650C"/>
    <w:rsid w:val="002B6965"/>
    <w:rsid w:val="002B7B3F"/>
    <w:rsid w:val="002C0019"/>
    <w:rsid w:val="002C011A"/>
    <w:rsid w:val="002C064F"/>
    <w:rsid w:val="002C0EAB"/>
    <w:rsid w:val="002C0EC7"/>
    <w:rsid w:val="002C1DD4"/>
    <w:rsid w:val="002C2863"/>
    <w:rsid w:val="002C2AF9"/>
    <w:rsid w:val="002C35C8"/>
    <w:rsid w:val="002C3F63"/>
    <w:rsid w:val="002C494B"/>
    <w:rsid w:val="002C53BF"/>
    <w:rsid w:val="002C56C8"/>
    <w:rsid w:val="002C6985"/>
    <w:rsid w:val="002C6B76"/>
    <w:rsid w:val="002C6ED0"/>
    <w:rsid w:val="002C7D4C"/>
    <w:rsid w:val="002D02CB"/>
    <w:rsid w:val="002D0971"/>
    <w:rsid w:val="002D2FA3"/>
    <w:rsid w:val="002D48A4"/>
    <w:rsid w:val="002D4936"/>
    <w:rsid w:val="002D581D"/>
    <w:rsid w:val="002D59B0"/>
    <w:rsid w:val="002D6500"/>
    <w:rsid w:val="002D71E2"/>
    <w:rsid w:val="002D7228"/>
    <w:rsid w:val="002E0F54"/>
    <w:rsid w:val="002E124A"/>
    <w:rsid w:val="002E20D2"/>
    <w:rsid w:val="002E3201"/>
    <w:rsid w:val="002E3333"/>
    <w:rsid w:val="002E4826"/>
    <w:rsid w:val="002E4BEC"/>
    <w:rsid w:val="002E4DD1"/>
    <w:rsid w:val="002E4DD2"/>
    <w:rsid w:val="002E4EA6"/>
    <w:rsid w:val="002E52E8"/>
    <w:rsid w:val="002E5658"/>
    <w:rsid w:val="002E56C2"/>
    <w:rsid w:val="002E6044"/>
    <w:rsid w:val="002E66A0"/>
    <w:rsid w:val="002E66A4"/>
    <w:rsid w:val="002E6974"/>
    <w:rsid w:val="002E78E2"/>
    <w:rsid w:val="002F01B3"/>
    <w:rsid w:val="002F0518"/>
    <w:rsid w:val="002F068F"/>
    <w:rsid w:val="002F0D22"/>
    <w:rsid w:val="002F17AF"/>
    <w:rsid w:val="002F37EB"/>
    <w:rsid w:val="002F396E"/>
    <w:rsid w:val="002F4545"/>
    <w:rsid w:val="002F46BE"/>
    <w:rsid w:val="002F4C4E"/>
    <w:rsid w:val="002F4D44"/>
    <w:rsid w:val="002F55BB"/>
    <w:rsid w:val="002F5FF0"/>
    <w:rsid w:val="002F6205"/>
    <w:rsid w:val="002F657B"/>
    <w:rsid w:val="002F6AB4"/>
    <w:rsid w:val="002F6B3B"/>
    <w:rsid w:val="002F6E94"/>
    <w:rsid w:val="00300858"/>
    <w:rsid w:val="00300986"/>
    <w:rsid w:val="00300CFC"/>
    <w:rsid w:val="00301C19"/>
    <w:rsid w:val="00301CCB"/>
    <w:rsid w:val="0030342F"/>
    <w:rsid w:val="003042CC"/>
    <w:rsid w:val="00304386"/>
    <w:rsid w:val="0030559A"/>
    <w:rsid w:val="00305BAE"/>
    <w:rsid w:val="00305F23"/>
    <w:rsid w:val="003107FE"/>
    <w:rsid w:val="00310F1C"/>
    <w:rsid w:val="00310F4E"/>
    <w:rsid w:val="00311756"/>
    <w:rsid w:val="00311F7E"/>
    <w:rsid w:val="003126F4"/>
    <w:rsid w:val="00312DDC"/>
    <w:rsid w:val="00312DE3"/>
    <w:rsid w:val="00313B13"/>
    <w:rsid w:val="00314224"/>
    <w:rsid w:val="003143DA"/>
    <w:rsid w:val="0031538C"/>
    <w:rsid w:val="003153BC"/>
    <w:rsid w:val="00315925"/>
    <w:rsid w:val="0031637A"/>
    <w:rsid w:val="003165BD"/>
    <w:rsid w:val="003172DC"/>
    <w:rsid w:val="003200EA"/>
    <w:rsid w:val="003214EA"/>
    <w:rsid w:val="003216F2"/>
    <w:rsid w:val="0032239B"/>
    <w:rsid w:val="0032249F"/>
    <w:rsid w:val="00323187"/>
    <w:rsid w:val="003231E7"/>
    <w:rsid w:val="00323488"/>
    <w:rsid w:val="00324E00"/>
    <w:rsid w:val="00325210"/>
    <w:rsid w:val="00325E07"/>
    <w:rsid w:val="00326069"/>
    <w:rsid w:val="003261A1"/>
    <w:rsid w:val="00326241"/>
    <w:rsid w:val="0032626E"/>
    <w:rsid w:val="00326283"/>
    <w:rsid w:val="00326507"/>
    <w:rsid w:val="0032686E"/>
    <w:rsid w:val="003269ED"/>
    <w:rsid w:val="0032725A"/>
    <w:rsid w:val="003311F9"/>
    <w:rsid w:val="00331E26"/>
    <w:rsid w:val="00331FE4"/>
    <w:rsid w:val="0033222F"/>
    <w:rsid w:val="00332C82"/>
    <w:rsid w:val="00332D40"/>
    <w:rsid w:val="00333AE9"/>
    <w:rsid w:val="00333B61"/>
    <w:rsid w:val="00333D81"/>
    <w:rsid w:val="00334231"/>
    <w:rsid w:val="0033466D"/>
    <w:rsid w:val="00334E8D"/>
    <w:rsid w:val="00335879"/>
    <w:rsid w:val="00336BED"/>
    <w:rsid w:val="00340466"/>
    <w:rsid w:val="003408E8"/>
    <w:rsid w:val="00341047"/>
    <w:rsid w:val="003411FF"/>
    <w:rsid w:val="0034135B"/>
    <w:rsid w:val="00341490"/>
    <w:rsid w:val="00341592"/>
    <w:rsid w:val="00341D42"/>
    <w:rsid w:val="00343095"/>
    <w:rsid w:val="003447D2"/>
    <w:rsid w:val="00346D68"/>
    <w:rsid w:val="003470DE"/>
    <w:rsid w:val="003471B2"/>
    <w:rsid w:val="00347B6B"/>
    <w:rsid w:val="00351630"/>
    <w:rsid w:val="00351825"/>
    <w:rsid w:val="003520EB"/>
    <w:rsid w:val="003523D2"/>
    <w:rsid w:val="0035253F"/>
    <w:rsid w:val="0035284E"/>
    <w:rsid w:val="00352C96"/>
    <w:rsid w:val="003539FE"/>
    <w:rsid w:val="0035462D"/>
    <w:rsid w:val="003546E3"/>
    <w:rsid w:val="00354802"/>
    <w:rsid w:val="00354CC7"/>
    <w:rsid w:val="00355117"/>
    <w:rsid w:val="00355E81"/>
    <w:rsid w:val="003560EE"/>
    <w:rsid w:val="00356489"/>
    <w:rsid w:val="00357821"/>
    <w:rsid w:val="0036260E"/>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F70"/>
    <w:rsid w:val="00375746"/>
    <w:rsid w:val="00375985"/>
    <w:rsid w:val="00375D79"/>
    <w:rsid w:val="003760E0"/>
    <w:rsid w:val="00376466"/>
    <w:rsid w:val="00377176"/>
    <w:rsid w:val="00377915"/>
    <w:rsid w:val="00377B2C"/>
    <w:rsid w:val="00377F51"/>
    <w:rsid w:val="00380617"/>
    <w:rsid w:val="00380A6A"/>
    <w:rsid w:val="00380E93"/>
    <w:rsid w:val="00380F85"/>
    <w:rsid w:val="00381EFD"/>
    <w:rsid w:val="00382884"/>
    <w:rsid w:val="00383BA6"/>
    <w:rsid w:val="00384A0C"/>
    <w:rsid w:val="00385856"/>
    <w:rsid w:val="0038656C"/>
    <w:rsid w:val="003866C6"/>
    <w:rsid w:val="0038730D"/>
    <w:rsid w:val="0039120D"/>
    <w:rsid w:val="00391D8E"/>
    <w:rsid w:val="0039294A"/>
    <w:rsid w:val="00392B0D"/>
    <w:rsid w:val="00392EC0"/>
    <w:rsid w:val="00393B5C"/>
    <w:rsid w:val="00393BF8"/>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229D"/>
    <w:rsid w:val="003A417A"/>
    <w:rsid w:val="003A4862"/>
    <w:rsid w:val="003A504C"/>
    <w:rsid w:val="003A57BB"/>
    <w:rsid w:val="003A6844"/>
    <w:rsid w:val="003B01E4"/>
    <w:rsid w:val="003B0911"/>
    <w:rsid w:val="003B102D"/>
    <w:rsid w:val="003B18A2"/>
    <w:rsid w:val="003B18BF"/>
    <w:rsid w:val="003B2016"/>
    <w:rsid w:val="003B301F"/>
    <w:rsid w:val="003B3E00"/>
    <w:rsid w:val="003B3EBD"/>
    <w:rsid w:val="003B4471"/>
    <w:rsid w:val="003B48BB"/>
    <w:rsid w:val="003B51BE"/>
    <w:rsid w:val="003B53E7"/>
    <w:rsid w:val="003B58D2"/>
    <w:rsid w:val="003B5946"/>
    <w:rsid w:val="003B5EEA"/>
    <w:rsid w:val="003B6DCA"/>
    <w:rsid w:val="003B77A1"/>
    <w:rsid w:val="003C0172"/>
    <w:rsid w:val="003C0B8E"/>
    <w:rsid w:val="003C1D0D"/>
    <w:rsid w:val="003C2BDA"/>
    <w:rsid w:val="003C2FE2"/>
    <w:rsid w:val="003C57BE"/>
    <w:rsid w:val="003C5C02"/>
    <w:rsid w:val="003C5EFB"/>
    <w:rsid w:val="003C74C0"/>
    <w:rsid w:val="003C7655"/>
    <w:rsid w:val="003D02C7"/>
    <w:rsid w:val="003D03B6"/>
    <w:rsid w:val="003D05E1"/>
    <w:rsid w:val="003D078E"/>
    <w:rsid w:val="003D09E5"/>
    <w:rsid w:val="003D16F6"/>
    <w:rsid w:val="003D25B3"/>
    <w:rsid w:val="003D267B"/>
    <w:rsid w:val="003D3018"/>
    <w:rsid w:val="003D3400"/>
    <w:rsid w:val="003D3415"/>
    <w:rsid w:val="003D451A"/>
    <w:rsid w:val="003D47C2"/>
    <w:rsid w:val="003D4EE5"/>
    <w:rsid w:val="003D5B16"/>
    <w:rsid w:val="003D727F"/>
    <w:rsid w:val="003D76A1"/>
    <w:rsid w:val="003E0230"/>
    <w:rsid w:val="003E07D6"/>
    <w:rsid w:val="003E0C33"/>
    <w:rsid w:val="003E0F74"/>
    <w:rsid w:val="003E0F7B"/>
    <w:rsid w:val="003E1013"/>
    <w:rsid w:val="003E160D"/>
    <w:rsid w:val="003E1613"/>
    <w:rsid w:val="003E16BE"/>
    <w:rsid w:val="003E26DD"/>
    <w:rsid w:val="003E33F5"/>
    <w:rsid w:val="003E3D5F"/>
    <w:rsid w:val="003E4BC7"/>
    <w:rsid w:val="003E53C9"/>
    <w:rsid w:val="003E5648"/>
    <w:rsid w:val="003E57B6"/>
    <w:rsid w:val="003E583F"/>
    <w:rsid w:val="003E5ADC"/>
    <w:rsid w:val="003E5EF8"/>
    <w:rsid w:val="003E64D7"/>
    <w:rsid w:val="003E66D6"/>
    <w:rsid w:val="003E6AB1"/>
    <w:rsid w:val="003E71EF"/>
    <w:rsid w:val="003F0786"/>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5E34"/>
    <w:rsid w:val="003F6492"/>
    <w:rsid w:val="003F659D"/>
    <w:rsid w:val="003F683F"/>
    <w:rsid w:val="003F754F"/>
    <w:rsid w:val="004006B3"/>
    <w:rsid w:val="00401855"/>
    <w:rsid w:val="00401F0F"/>
    <w:rsid w:val="00402E04"/>
    <w:rsid w:val="00403354"/>
    <w:rsid w:val="00403EFA"/>
    <w:rsid w:val="00405187"/>
    <w:rsid w:val="0040525A"/>
    <w:rsid w:val="004063C9"/>
    <w:rsid w:val="00406789"/>
    <w:rsid w:val="004068B1"/>
    <w:rsid w:val="00407029"/>
    <w:rsid w:val="004101AE"/>
    <w:rsid w:val="00410E00"/>
    <w:rsid w:val="004115D6"/>
    <w:rsid w:val="00411B83"/>
    <w:rsid w:val="004123FF"/>
    <w:rsid w:val="0041255E"/>
    <w:rsid w:val="004126A1"/>
    <w:rsid w:val="00413084"/>
    <w:rsid w:val="00413D76"/>
    <w:rsid w:val="004147F1"/>
    <w:rsid w:val="004155EE"/>
    <w:rsid w:val="00415BA7"/>
    <w:rsid w:val="004162F2"/>
    <w:rsid w:val="00416AFD"/>
    <w:rsid w:val="00416B33"/>
    <w:rsid w:val="00416B58"/>
    <w:rsid w:val="004174F0"/>
    <w:rsid w:val="004203F9"/>
    <w:rsid w:val="0042142B"/>
    <w:rsid w:val="0042182D"/>
    <w:rsid w:val="00422E06"/>
    <w:rsid w:val="004234CA"/>
    <w:rsid w:val="00423720"/>
    <w:rsid w:val="0042480C"/>
    <w:rsid w:val="00425283"/>
    <w:rsid w:val="004254AB"/>
    <w:rsid w:val="004272E1"/>
    <w:rsid w:val="00427609"/>
    <w:rsid w:val="00427F1B"/>
    <w:rsid w:val="00430265"/>
    <w:rsid w:val="00431165"/>
    <w:rsid w:val="00431659"/>
    <w:rsid w:val="004320A8"/>
    <w:rsid w:val="004321EC"/>
    <w:rsid w:val="004327CE"/>
    <w:rsid w:val="00433346"/>
    <w:rsid w:val="0043340A"/>
    <w:rsid w:val="00435D5E"/>
    <w:rsid w:val="004367A8"/>
    <w:rsid w:val="00437380"/>
    <w:rsid w:val="004375A9"/>
    <w:rsid w:val="00437EA0"/>
    <w:rsid w:val="00437EAD"/>
    <w:rsid w:val="0044076A"/>
    <w:rsid w:val="004419C7"/>
    <w:rsid w:val="00441A4F"/>
    <w:rsid w:val="004420FB"/>
    <w:rsid w:val="00442209"/>
    <w:rsid w:val="00442788"/>
    <w:rsid w:val="00442A06"/>
    <w:rsid w:val="00443C82"/>
    <w:rsid w:val="00443CF0"/>
    <w:rsid w:val="00443E17"/>
    <w:rsid w:val="004446E6"/>
    <w:rsid w:val="00445642"/>
    <w:rsid w:val="00445757"/>
    <w:rsid w:val="0044580D"/>
    <w:rsid w:val="004467EB"/>
    <w:rsid w:val="00447947"/>
    <w:rsid w:val="004479B2"/>
    <w:rsid w:val="00450138"/>
    <w:rsid w:val="00450335"/>
    <w:rsid w:val="00450A2A"/>
    <w:rsid w:val="00451023"/>
    <w:rsid w:val="004512C5"/>
    <w:rsid w:val="004514F9"/>
    <w:rsid w:val="00451C44"/>
    <w:rsid w:val="00452483"/>
    <w:rsid w:val="0045416C"/>
    <w:rsid w:val="00454593"/>
    <w:rsid w:val="00455158"/>
    <w:rsid w:val="00456B51"/>
    <w:rsid w:val="004579C7"/>
    <w:rsid w:val="00460745"/>
    <w:rsid w:val="00460E63"/>
    <w:rsid w:val="00462FD4"/>
    <w:rsid w:val="00464A2A"/>
    <w:rsid w:val="00465DD3"/>
    <w:rsid w:val="00466FE3"/>
    <w:rsid w:val="00467084"/>
    <w:rsid w:val="00467512"/>
    <w:rsid w:val="00470C7A"/>
    <w:rsid w:val="004723AF"/>
    <w:rsid w:val="004725FF"/>
    <w:rsid w:val="0047267C"/>
    <w:rsid w:val="00473FAE"/>
    <w:rsid w:val="004752A4"/>
    <w:rsid w:val="004756B1"/>
    <w:rsid w:val="00475813"/>
    <w:rsid w:val="00475FAA"/>
    <w:rsid w:val="00475FEC"/>
    <w:rsid w:val="0047618E"/>
    <w:rsid w:val="00477559"/>
    <w:rsid w:val="00477939"/>
    <w:rsid w:val="00477AD1"/>
    <w:rsid w:val="00477BDD"/>
    <w:rsid w:val="00480968"/>
    <w:rsid w:val="0048115F"/>
    <w:rsid w:val="00481164"/>
    <w:rsid w:val="00481B63"/>
    <w:rsid w:val="00481C59"/>
    <w:rsid w:val="00482FDC"/>
    <w:rsid w:val="0048315D"/>
    <w:rsid w:val="00483374"/>
    <w:rsid w:val="00483F66"/>
    <w:rsid w:val="00484370"/>
    <w:rsid w:val="00484FAC"/>
    <w:rsid w:val="00485270"/>
    <w:rsid w:val="00485CF3"/>
    <w:rsid w:val="00487950"/>
    <w:rsid w:val="004901B4"/>
    <w:rsid w:val="00490AC3"/>
    <w:rsid w:val="004910E3"/>
    <w:rsid w:val="00491496"/>
    <w:rsid w:val="00491ACF"/>
    <w:rsid w:val="00491DBD"/>
    <w:rsid w:val="004928A1"/>
    <w:rsid w:val="00492F45"/>
    <w:rsid w:val="004931AB"/>
    <w:rsid w:val="00493471"/>
    <w:rsid w:val="004947AF"/>
    <w:rsid w:val="00494EAD"/>
    <w:rsid w:val="00494F72"/>
    <w:rsid w:val="0049524C"/>
    <w:rsid w:val="00495349"/>
    <w:rsid w:val="004955F1"/>
    <w:rsid w:val="0049584C"/>
    <w:rsid w:val="004958DA"/>
    <w:rsid w:val="00497012"/>
    <w:rsid w:val="004970E8"/>
    <w:rsid w:val="0049733A"/>
    <w:rsid w:val="004978C8"/>
    <w:rsid w:val="004979B9"/>
    <w:rsid w:val="00497E7E"/>
    <w:rsid w:val="004A0BB8"/>
    <w:rsid w:val="004A1076"/>
    <w:rsid w:val="004A1BBC"/>
    <w:rsid w:val="004A1E46"/>
    <w:rsid w:val="004A20A5"/>
    <w:rsid w:val="004A34F3"/>
    <w:rsid w:val="004A3B11"/>
    <w:rsid w:val="004A40BF"/>
    <w:rsid w:val="004A5652"/>
    <w:rsid w:val="004A6548"/>
    <w:rsid w:val="004A6A92"/>
    <w:rsid w:val="004B0AA7"/>
    <w:rsid w:val="004B0E46"/>
    <w:rsid w:val="004B1716"/>
    <w:rsid w:val="004B3E4B"/>
    <w:rsid w:val="004B43ED"/>
    <w:rsid w:val="004B49CF"/>
    <w:rsid w:val="004B4E3D"/>
    <w:rsid w:val="004B526E"/>
    <w:rsid w:val="004B54B3"/>
    <w:rsid w:val="004B59DF"/>
    <w:rsid w:val="004B5B8F"/>
    <w:rsid w:val="004B608C"/>
    <w:rsid w:val="004B66C4"/>
    <w:rsid w:val="004B68AF"/>
    <w:rsid w:val="004B6D5F"/>
    <w:rsid w:val="004B6F48"/>
    <w:rsid w:val="004B7662"/>
    <w:rsid w:val="004B7EBC"/>
    <w:rsid w:val="004C0514"/>
    <w:rsid w:val="004C0ABB"/>
    <w:rsid w:val="004C2AC4"/>
    <w:rsid w:val="004C36C2"/>
    <w:rsid w:val="004C3A19"/>
    <w:rsid w:val="004C41AE"/>
    <w:rsid w:val="004C57F8"/>
    <w:rsid w:val="004C5916"/>
    <w:rsid w:val="004C6C81"/>
    <w:rsid w:val="004C724B"/>
    <w:rsid w:val="004D01EA"/>
    <w:rsid w:val="004D1BA1"/>
    <w:rsid w:val="004D2101"/>
    <w:rsid w:val="004D2CA9"/>
    <w:rsid w:val="004D3578"/>
    <w:rsid w:val="004D380D"/>
    <w:rsid w:val="004D3D95"/>
    <w:rsid w:val="004D3DF8"/>
    <w:rsid w:val="004D481E"/>
    <w:rsid w:val="004D4F73"/>
    <w:rsid w:val="004D54DE"/>
    <w:rsid w:val="004D558B"/>
    <w:rsid w:val="004D6ED8"/>
    <w:rsid w:val="004D703B"/>
    <w:rsid w:val="004D74CD"/>
    <w:rsid w:val="004D74D9"/>
    <w:rsid w:val="004E0445"/>
    <w:rsid w:val="004E0490"/>
    <w:rsid w:val="004E0BB0"/>
    <w:rsid w:val="004E0F69"/>
    <w:rsid w:val="004E1127"/>
    <w:rsid w:val="004E1955"/>
    <w:rsid w:val="004E213A"/>
    <w:rsid w:val="004E2190"/>
    <w:rsid w:val="004E28A5"/>
    <w:rsid w:val="004E2A72"/>
    <w:rsid w:val="004E2FE4"/>
    <w:rsid w:val="004E353F"/>
    <w:rsid w:val="004E377A"/>
    <w:rsid w:val="004E3B25"/>
    <w:rsid w:val="004E412F"/>
    <w:rsid w:val="004E419B"/>
    <w:rsid w:val="004E664E"/>
    <w:rsid w:val="004E713D"/>
    <w:rsid w:val="004E7331"/>
    <w:rsid w:val="004E7A00"/>
    <w:rsid w:val="004F0A4A"/>
    <w:rsid w:val="004F1B24"/>
    <w:rsid w:val="004F2528"/>
    <w:rsid w:val="004F2541"/>
    <w:rsid w:val="004F31FF"/>
    <w:rsid w:val="004F3CE7"/>
    <w:rsid w:val="004F503D"/>
    <w:rsid w:val="004F6543"/>
    <w:rsid w:val="004F6842"/>
    <w:rsid w:val="004F6C51"/>
    <w:rsid w:val="004F7B20"/>
    <w:rsid w:val="004F7CE0"/>
    <w:rsid w:val="00500315"/>
    <w:rsid w:val="005003DB"/>
    <w:rsid w:val="00500557"/>
    <w:rsid w:val="00500759"/>
    <w:rsid w:val="00500CBE"/>
    <w:rsid w:val="00501064"/>
    <w:rsid w:val="00501502"/>
    <w:rsid w:val="00502025"/>
    <w:rsid w:val="0050286F"/>
    <w:rsid w:val="00502B51"/>
    <w:rsid w:val="005030DC"/>
    <w:rsid w:val="00503171"/>
    <w:rsid w:val="00503B55"/>
    <w:rsid w:val="005042CA"/>
    <w:rsid w:val="00504745"/>
    <w:rsid w:val="00504FF3"/>
    <w:rsid w:val="00505944"/>
    <w:rsid w:val="00505B8E"/>
    <w:rsid w:val="00505D47"/>
    <w:rsid w:val="00505EAB"/>
    <w:rsid w:val="005063D1"/>
    <w:rsid w:val="00506A25"/>
    <w:rsid w:val="00507C03"/>
    <w:rsid w:val="00510BB4"/>
    <w:rsid w:val="00510C6C"/>
    <w:rsid w:val="00510C75"/>
    <w:rsid w:val="00512458"/>
    <w:rsid w:val="00512875"/>
    <w:rsid w:val="0051295B"/>
    <w:rsid w:val="00512F15"/>
    <w:rsid w:val="0051348F"/>
    <w:rsid w:val="005146D5"/>
    <w:rsid w:val="00514E4E"/>
    <w:rsid w:val="0051517C"/>
    <w:rsid w:val="00515467"/>
    <w:rsid w:val="005154A4"/>
    <w:rsid w:val="00515AE6"/>
    <w:rsid w:val="00515C2E"/>
    <w:rsid w:val="00515F7B"/>
    <w:rsid w:val="00516283"/>
    <w:rsid w:val="005168B6"/>
    <w:rsid w:val="00516960"/>
    <w:rsid w:val="00516977"/>
    <w:rsid w:val="00516BA0"/>
    <w:rsid w:val="00516DA3"/>
    <w:rsid w:val="00516EE4"/>
    <w:rsid w:val="00517CA8"/>
    <w:rsid w:val="005200EA"/>
    <w:rsid w:val="00520D15"/>
    <w:rsid w:val="00520DA7"/>
    <w:rsid w:val="00521433"/>
    <w:rsid w:val="00521461"/>
    <w:rsid w:val="00522243"/>
    <w:rsid w:val="00523108"/>
    <w:rsid w:val="00523D6F"/>
    <w:rsid w:val="00524773"/>
    <w:rsid w:val="0052553D"/>
    <w:rsid w:val="00525A8E"/>
    <w:rsid w:val="00525BA7"/>
    <w:rsid w:val="00526285"/>
    <w:rsid w:val="005268C9"/>
    <w:rsid w:val="00526FE0"/>
    <w:rsid w:val="00527168"/>
    <w:rsid w:val="00527D0E"/>
    <w:rsid w:val="00527F2F"/>
    <w:rsid w:val="00530D74"/>
    <w:rsid w:val="00530F52"/>
    <w:rsid w:val="005312E3"/>
    <w:rsid w:val="005315F7"/>
    <w:rsid w:val="00531B4B"/>
    <w:rsid w:val="005324A9"/>
    <w:rsid w:val="00534A60"/>
    <w:rsid w:val="00535B48"/>
    <w:rsid w:val="00535EB5"/>
    <w:rsid w:val="0053687E"/>
    <w:rsid w:val="00536B2B"/>
    <w:rsid w:val="00536E56"/>
    <w:rsid w:val="005376DB"/>
    <w:rsid w:val="005377E0"/>
    <w:rsid w:val="00537881"/>
    <w:rsid w:val="00537CC2"/>
    <w:rsid w:val="00540D97"/>
    <w:rsid w:val="00540DF1"/>
    <w:rsid w:val="00541DCD"/>
    <w:rsid w:val="00542227"/>
    <w:rsid w:val="00543CC2"/>
    <w:rsid w:val="00543E6C"/>
    <w:rsid w:val="0054456C"/>
    <w:rsid w:val="00544E91"/>
    <w:rsid w:val="00545137"/>
    <w:rsid w:val="0054528B"/>
    <w:rsid w:val="0054582A"/>
    <w:rsid w:val="00546B81"/>
    <w:rsid w:val="00546EFC"/>
    <w:rsid w:val="005470D7"/>
    <w:rsid w:val="005474D6"/>
    <w:rsid w:val="005474F4"/>
    <w:rsid w:val="00550376"/>
    <w:rsid w:val="005520D2"/>
    <w:rsid w:val="00553146"/>
    <w:rsid w:val="00553AAF"/>
    <w:rsid w:val="00553D4E"/>
    <w:rsid w:val="00554F7D"/>
    <w:rsid w:val="005564B1"/>
    <w:rsid w:val="005570FB"/>
    <w:rsid w:val="00557548"/>
    <w:rsid w:val="005601B2"/>
    <w:rsid w:val="00561BEC"/>
    <w:rsid w:val="00562384"/>
    <w:rsid w:val="005631BD"/>
    <w:rsid w:val="00563D52"/>
    <w:rsid w:val="00563E6D"/>
    <w:rsid w:val="005644B2"/>
    <w:rsid w:val="0056453C"/>
    <w:rsid w:val="00565087"/>
    <w:rsid w:val="0056573F"/>
    <w:rsid w:val="005657CA"/>
    <w:rsid w:val="00565A91"/>
    <w:rsid w:val="005668E1"/>
    <w:rsid w:val="00566CE7"/>
    <w:rsid w:val="00570BCF"/>
    <w:rsid w:val="005710DB"/>
    <w:rsid w:val="005712BE"/>
    <w:rsid w:val="0057155E"/>
    <w:rsid w:val="005715B0"/>
    <w:rsid w:val="005716F1"/>
    <w:rsid w:val="00572317"/>
    <w:rsid w:val="0057251D"/>
    <w:rsid w:val="0057289E"/>
    <w:rsid w:val="00573511"/>
    <w:rsid w:val="00575CEC"/>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7AC6"/>
    <w:rsid w:val="00590370"/>
    <w:rsid w:val="0059094A"/>
    <w:rsid w:val="00590D7B"/>
    <w:rsid w:val="0059281F"/>
    <w:rsid w:val="00592F2E"/>
    <w:rsid w:val="00594A29"/>
    <w:rsid w:val="00595519"/>
    <w:rsid w:val="00595ED3"/>
    <w:rsid w:val="00596408"/>
    <w:rsid w:val="005965C7"/>
    <w:rsid w:val="0059667B"/>
    <w:rsid w:val="005970DC"/>
    <w:rsid w:val="005A0839"/>
    <w:rsid w:val="005A1616"/>
    <w:rsid w:val="005A2917"/>
    <w:rsid w:val="005A38CC"/>
    <w:rsid w:val="005A407D"/>
    <w:rsid w:val="005A4B3C"/>
    <w:rsid w:val="005A4FA6"/>
    <w:rsid w:val="005A5028"/>
    <w:rsid w:val="005A549B"/>
    <w:rsid w:val="005A599E"/>
    <w:rsid w:val="005A5C68"/>
    <w:rsid w:val="005A5E89"/>
    <w:rsid w:val="005A6F6F"/>
    <w:rsid w:val="005A7703"/>
    <w:rsid w:val="005A7935"/>
    <w:rsid w:val="005B03F4"/>
    <w:rsid w:val="005B222E"/>
    <w:rsid w:val="005B2299"/>
    <w:rsid w:val="005B48D0"/>
    <w:rsid w:val="005B5454"/>
    <w:rsid w:val="005B616C"/>
    <w:rsid w:val="005B61EE"/>
    <w:rsid w:val="005B6589"/>
    <w:rsid w:val="005B65DB"/>
    <w:rsid w:val="005B6710"/>
    <w:rsid w:val="005B6846"/>
    <w:rsid w:val="005B70A3"/>
    <w:rsid w:val="005B72B0"/>
    <w:rsid w:val="005B7573"/>
    <w:rsid w:val="005B76FB"/>
    <w:rsid w:val="005B78F8"/>
    <w:rsid w:val="005C00E7"/>
    <w:rsid w:val="005C0564"/>
    <w:rsid w:val="005C0949"/>
    <w:rsid w:val="005C15A6"/>
    <w:rsid w:val="005C1839"/>
    <w:rsid w:val="005C226B"/>
    <w:rsid w:val="005C2DEF"/>
    <w:rsid w:val="005C320E"/>
    <w:rsid w:val="005C34CF"/>
    <w:rsid w:val="005C4C2D"/>
    <w:rsid w:val="005C681D"/>
    <w:rsid w:val="005C6875"/>
    <w:rsid w:val="005C68B2"/>
    <w:rsid w:val="005C6B30"/>
    <w:rsid w:val="005D001C"/>
    <w:rsid w:val="005D0F0A"/>
    <w:rsid w:val="005D0F35"/>
    <w:rsid w:val="005D1268"/>
    <w:rsid w:val="005D1794"/>
    <w:rsid w:val="005D1A9F"/>
    <w:rsid w:val="005D207B"/>
    <w:rsid w:val="005D213F"/>
    <w:rsid w:val="005D3AA4"/>
    <w:rsid w:val="005D3CD7"/>
    <w:rsid w:val="005D3DBE"/>
    <w:rsid w:val="005D578C"/>
    <w:rsid w:val="005D5D13"/>
    <w:rsid w:val="005D6FC0"/>
    <w:rsid w:val="005D7C02"/>
    <w:rsid w:val="005D7CA0"/>
    <w:rsid w:val="005D7F40"/>
    <w:rsid w:val="005E0152"/>
    <w:rsid w:val="005E0D81"/>
    <w:rsid w:val="005E1555"/>
    <w:rsid w:val="005E175F"/>
    <w:rsid w:val="005E1AC8"/>
    <w:rsid w:val="005E2292"/>
    <w:rsid w:val="005E3455"/>
    <w:rsid w:val="005E3CD8"/>
    <w:rsid w:val="005E3D30"/>
    <w:rsid w:val="005E3EC5"/>
    <w:rsid w:val="005E5C10"/>
    <w:rsid w:val="005E621B"/>
    <w:rsid w:val="005E632F"/>
    <w:rsid w:val="005E64E1"/>
    <w:rsid w:val="005E6515"/>
    <w:rsid w:val="005F0CA7"/>
    <w:rsid w:val="005F2FD5"/>
    <w:rsid w:val="005F32B7"/>
    <w:rsid w:val="005F3BAE"/>
    <w:rsid w:val="005F3E19"/>
    <w:rsid w:val="005F48C9"/>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5EF0"/>
    <w:rsid w:val="00606A90"/>
    <w:rsid w:val="00610631"/>
    <w:rsid w:val="00610DD1"/>
    <w:rsid w:val="00611566"/>
    <w:rsid w:val="00612350"/>
    <w:rsid w:val="00612695"/>
    <w:rsid w:val="0061308D"/>
    <w:rsid w:val="006131A7"/>
    <w:rsid w:val="00613B5A"/>
    <w:rsid w:val="00614D0E"/>
    <w:rsid w:val="0061564B"/>
    <w:rsid w:val="0061708F"/>
    <w:rsid w:val="00617260"/>
    <w:rsid w:val="0062068C"/>
    <w:rsid w:val="00620B66"/>
    <w:rsid w:val="006210CF"/>
    <w:rsid w:val="00621232"/>
    <w:rsid w:val="006212C4"/>
    <w:rsid w:val="00621492"/>
    <w:rsid w:val="00622320"/>
    <w:rsid w:val="00622920"/>
    <w:rsid w:val="00622C78"/>
    <w:rsid w:val="00622FB0"/>
    <w:rsid w:val="006230A2"/>
    <w:rsid w:val="00623452"/>
    <w:rsid w:val="00623994"/>
    <w:rsid w:val="006253C2"/>
    <w:rsid w:val="006258AF"/>
    <w:rsid w:val="00625CC9"/>
    <w:rsid w:val="00625EF2"/>
    <w:rsid w:val="006267CD"/>
    <w:rsid w:val="00627424"/>
    <w:rsid w:val="0062747C"/>
    <w:rsid w:val="006304E8"/>
    <w:rsid w:val="00632971"/>
    <w:rsid w:val="00633150"/>
    <w:rsid w:val="0063343D"/>
    <w:rsid w:val="006349BE"/>
    <w:rsid w:val="006353D0"/>
    <w:rsid w:val="00635675"/>
    <w:rsid w:val="00635C47"/>
    <w:rsid w:val="00635C8C"/>
    <w:rsid w:val="00640B46"/>
    <w:rsid w:val="0064161C"/>
    <w:rsid w:val="00641BF1"/>
    <w:rsid w:val="00641E8C"/>
    <w:rsid w:val="006429B6"/>
    <w:rsid w:val="00643906"/>
    <w:rsid w:val="006439CB"/>
    <w:rsid w:val="006441CA"/>
    <w:rsid w:val="00644880"/>
    <w:rsid w:val="00644EF7"/>
    <w:rsid w:val="00645110"/>
    <w:rsid w:val="006465AD"/>
    <w:rsid w:val="00647813"/>
    <w:rsid w:val="00650D1A"/>
    <w:rsid w:val="00651E1E"/>
    <w:rsid w:val="00652159"/>
    <w:rsid w:val="0065224A"/>
    <w:rsid w:val="00652254"/>
    <w:rsid w:val="0065258E"/>
    <w:rsid w:val="0065330C"/>
    <w:rsid w:val="006538A5"/>
    <w:rsid w:val="00654072"/>
    <w:rsid w:val="006545D0"/>
    <w:rsid w:val="006546F0"/>
    <w:rsid w:val="00654739"/>
    <w:rsid w:val="00654EC5"/>
    <w:rsid w:val="00654FD3"/>
    <w:rsid w:val="00655872"/>
    <w:rsid w:val="00657138"/>
    <w:rsid w:val="006579E8"/>
    <w:rsid w:val="00657A47"/>
    <w:rsid w:val="0066183C"/>
    <w:rsid w:val="00662739"/>
    <w:rsid w:val="00663560"/>
    <w:rsid w:val="00664958"/>
    <w:rsid w:val="00664DC4"/>
    <w:rsid w:val="00665A6F"/>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66F"/>
    <w:rsid w:val="006778D1"/>
    <w:rsid w:val="006778DA"/>
    <w:rsid w:val="00677D7B"/>
    <w:rsid w:val="006802BB"/>
    <w:rsid w:val="006803A9"/>
    <w:rsid w:val="00680F27"/>
    <w:rsid w:val="00680F84"/>
    <w:rsid w:val="006821D6"/>
    <w:rsid w:val="00682DB1"/>
    <w:rsid w:val="0068514A"/>
    <w:rsid w:val="00685E12"/>
    <w:rsid w:val="00686A67"/>
    <w:rsid w:val="00687F04"/>
    <w:rsid w:val="00690727"/>
    <w:rsid w:val="0069306C"/>
    <w:rsid w:val="00693169"/>
    <w:rsid w:val="006937BA"/>
    <w:rsid w:val="00693A67"/>
    <w:rsid w:val="00694F81"/>
    <w:rsid w:val="00695FE2"/>
    <w:rsid w:val="00696305"/>
    <w:rsid w:val="00697386"/>
    <w:rsid w:val="00697F47"/>
    <w:rsid w:val="006A0532"/>
    <w:rsid w:val="006A16B1"/>
    <w:rsid w:val="006A1844"/>
    <w:rsid w:val="006A1DB8"/>
    <w:rsid w:val="006A20CA"/>
    <w:rsid w:val="006A22ED"/>
    <w:rsid w:val="006A3000"/>
    <w:rsid w:val="006A32D1"/>
    <w:rsid w:val="006A3B25"/>
    <w:rsid w:val="006A4CB0"/>
    <w:rsid w:val="006A545F"/>
    <w:rsid w:val="006A60AA"/>
    <w:rsid w:val="006A7254"/>
    <w:rsid w:val="006A79F8"/>
    <w:rsid w:val="006B026A"/>
    <w:rsid w:val="006B0D76"/>
    <w:rsid w:val="006B0D79"/>
    <w:rsid w:val="006B22CC"/>
    <w:rsid w:val="006B296B"/>
    <w:rsid w:val="006B2E32"/>
    <w:rsid w:val="006B315F"/>
    <w:rsid w:val="006B417A"/>
    <w:rsid w:val="006B4B7D"/>
    <w:rsid w:val="006B5D30"/>
    <w:rsid w:val="006B6292"/>
    <w:rsid w:val="006B6D42"/>
    <w:rsid w:val="006B6E87"/>
    <w:rsid w:val="006B74F1"/>
    <w:rsid w:val="006B7C29"/>
    <w:rsid w:val="006B7F8E"/>
    <w:rsid w:val="006C0D09"/>
    <w:rsid w:val="006C0D25"/>
    <w:rsid w:val="006C1B36"/>
    <w:rsid w:val="006C1FB5"/>
    <w:rsid w:val="006C20F8"/>
    <w:rsid w:val="006C304D"/>
    <w:rsid w:val="006C3250"/>
    <w:rsid w:val="006C4159"/>
    <w:rsid w:val="006C4C16"/>
    <w:rsid w:val="006C4D4B"/>
    <w:rsid w:val="006C5527"/>
    <w:rsid w:val="006C5E32"/>
    <w:rsid w:val="006C63DB"/>
    <w:rsid w:val="006C6867"/>
    <w:rsid w:val="006C7EC2"/>
    <w:rsid w:val="006D064F"/>
    <w:rsid w:val="006D1112"/>
    <w:rsid w:val="006D123C"/>
    <w:rsid w:val="006D1CDD"/>
    <w:rsid w:val="006D1E24"/>
    <w:rsid w:val="006D1F2E"/>
    <w:rsid w:val="006D1F71"/>
    <w:rsid w:val="006D22F1"/>
    <w:rsid w:val="006D24EA"/>
    <w:rsid w:val="006D2547"/>
    <w:rsid w:val="006D278F"/>
    <w:rsid w:val="006D3682"/>
    <w:rsid w:val="006D3ECD"/>
    <w:rsid w:val="006D4C1D"/>
    <w:rsid w:val="006D56DB"/>
    <w:rsid w:val="006D5A2B"/>
    <w:rsid w:val="006D5CCE"/>
    <w:rsid w:val="006D65D6"/>
    <w:rsid w:val="006D6E8C"/>
    <w:rsid w:val="006D7C6A"/>
    <w:rsid w:val="006E029A"/>
    <w:rsid w:val="006E03DE"/>
    <w:rsid w:val="006E0972"/>
    <w:rsid w:val="006E0E62"/>
    <w:rsid w:val="006E13DB"/>
    <w:rsid w:val="006E1B41"/>
    <w:rsid w:val="006E2738"/>
    <w:rsid w:val="006E2C98"/>
    <w:rsid w:val="006E42B5"/>
    <w:rsid w:val="006E44E6"/>
    <w:rsid w:val="006E4690"/>
    <w:rsid w:val="006E5508"/>
    <w:rsid w:val="006E59AC"/>
    <w:rsid w:val="006E59E5"/>
    <w:rsid w:val="006E5C3D"/>
    <w:rsid w:val="006E63DD"/>
    <w:rsid w:val="006E77BE"/>
    <w:rsid w:val="006E7B10"/>
    <w:rsid w:val="006F0A23"/>
    <w:rsid w:val="006F1310"/>
    <w:rsid w:val="006F1C61"/>
    <w:rsid w:val="006F2575"/>
    <w:rsid w:val="006F274D"/>
    <w:rsid w:val="006F3C7B"/>
    <w:rsid w:val="006F3F50"/>
    <w:rsid w:val="006F5815"/>
    <w:rsid w:val="006F5D5B"/>
    <w:rsid w:val="006F6972"/>
    <w:rsid w:val="006F6B98"/>
    <w:rsid w:val="006F6F27"/>
    <w:rsid w:val="006F755D"/>
    <w:rsid w:val="006F7845"/>
    <w:rsid w:val="007016A1"/>
    <w:rsid w:val="00701B65"/>
    <w:rsid w:val="00702631"/>
    <w:rsid w:val="00702694"/>
    <w:rsid w:val="007040E9"/>
    <w:rsid w:val="00705C02"/>
    <w:rsid w:val="007060A8"/>
    <w:rsid w:val="0070736D"/>
    <w:rsid w:val="007074E5"/>
    <w:rsid w:val="00707BA6"/>
    <w:rsid w:val="00710207"/>
    <w:rsid w:val="007111F2"/>
    <w:rsid w:val="00712755"/>
    <w:rsid w:val="00713B5A"/>
    <w:rsid w:val="007145EA"/>
    <w:rsid w:val="00715446"/>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2615"/>
    <w:rsid w:val="00734738"/>
    <w:rsid w:val="00734A5B"/>
    <w:rsid w:val="00734C59"/>
    <w:rsid w:val="00735860"/>
    <w:rsid w:val="007366E0"/>
    <w:rsid w:val="00737549"/>
    <w:rsid w:val="00737715"/>
    <w:rsid w:val="007377F7"/>
    <w:rsid w:val="00737B4E"/>
    <w:rsid w:val="0074067A"/>
    <w:rsid w:val="00740A39"/>
    <w:rsid w:val="007413A2"/>
    <w:rsid w:val="007418E3"/>
    <w:rsid w:val="00741C23"/>
    <w:rsid w:val="00742C08"/>
    <w:rsid w:val="00743652"/>
    <w:rsid w:val="007445B2"/>
    <w:rsid w:val="00744689"/>
    <w:rsid w:val="00744E76"/>
    <w:rsid w:val="00745016"/>
    <w:rsid w:val="007462FA"/>
    <w:rsid w:val="007473AB"/>
    <w:rsid w:val="007506BD"/>
    <w:rsid w:val="00751B62"/>
    <w:rsid w:val="00751C63"/>
    <w:rsid w:val="0075366B"/>
    <w:rsid w:val="00753BB0"/>
    <w:rsid w:val="00755FDF"/>
    <w:rsid w:val="0075609A"/>
    <w:rsid w:val="00756A8A"/>
    <w:rsid w:val="007573FC"/>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5D1"/>
    <w:rsid w:val="007648FE"/>
    <w:rsid w:val="0076562D"/>
    <w:rsid w:val="00765B35"/>
    <w:rsid w:val="00766CE8"/>
    <w:rsid w:val="007672A3"/>
    <w:rsid w:val="00767383"/>
    <w:rsid w:val="00767FBB"/>
    <w:rsid w:val="0077001A"/>
    <w:rsid w:val="0077029F"/>
    <w:rsid w:val="007706C5"/>
    <w:rsid w:val="007713C8"/>
    <w:rsid w:val="0077237E"/>
    <w:rsid w:val="00772A39"/>
    <w:rsid w:val="00772E60"/>
    <w:rsid w:val="007734C5"/>
    <w:rsid w:val="007736EA"/>
    <w:rsid w:val="00774578"/>
    <w:rsid w:val="00774BB5"/>
    <w:rsid w:val="00774CC7"/>
    <w:rsid w:val="00774E61"/>
    <w:rsid w:val="007758B2"/>
    <w:rsid w:val="007765CE"/>
    <w:rsid w:val="0077661C"/>
    <w:rsid w:val="007770B4"/>
    <w:rsid w:val="0077753A"/>
    <w:rsid w:val="007775F6"/>
    <w:rsid w:val="00777DB3"/>
    <w:rsid w:val="00780824"/>
    <w:rsid w:val="00780956"/>
    <w:rsid w:val="00780D66"/>
    <w:rsid w:val="007814EA"/>
    <w:rsid w:val="007818E6"/>
    <w:rsid w:val="00781F0F"/>
    <w:rsid w:val="0078299C"/>
    <w:rsid w:val="00782D14"/>
    <w:rsid w:val="00783B2B"/>
    <w:rsid w:val="0078506B"/>
    <w:rsid w:val="007853B3"/>
    <w:rsid w:val="007860A5"/>
    <w:rsid w:val="007863E5"/>
    <w:rsid w:val="007864B8"/>
    <w:rsid w:val="007869F3"/>
    <w:rsid w:val="00787145"/>
    <w:rsid w:val="0078727C"/>
    <w:rsid w:val="007874F0"/>
    <w:rsid w:val="00787585"/>
    <w:rsid w:val="00787E99"/>
    <w:rsid w:val="00790092"/>
    <w:rsid w:val="0079186C"/>
    <w:rsid w:val="00791D25"/>
    <w:rsid w:val="00792C2C"/>
    <w:rsid w:val="007934F7"/>
    <w:rsid w:val="00793634"/>
    <w:rsid w:val="00793E83"/>
    <w:rsid w:val="00794D5F"/>
    <w:rsid w:val="0079527E"/>
    <w:rsid w:val="007957E6"/>
    <w:rsid w:val="007958E6"/>
    <w:rsid w:val="007961D0"/>
    <w:rsid w:val="007962DB"/>
    <w:rsid w:val="007968C8"/>
    <w:rsid w:val="00796902"/>
    <w:rsid w:val="0079764C"/>
    <w:rsid w:val="00797FAE"/>
    <w:rsid w:val="007A0073"/>
    <w:rsid w:val="007A02C5"/>
    <w:rsid w:val="007A11B0"/>
    <w:rsid w:val="007A129E"/>
    <w:rsid w:val="007A1C6D"/>
    <w:rsid w:val="007A2E90"/>
    <w:rsid w:val="007A349A"/>
    <w:rsid w:val="007A3EEA"/>
    <w:rsid w:val="007A61E3"/>
    <w:rsid w:val="007A6422"/>
    <w:rsid w:val="007A66CE"/>
    <w:rsid w:val="007A69BF"/>
    <w:rsid w:val="007A7ADC"/>
    <w:rsid w:val="007B2B90"/>
    <w:rsid w:val="007B37E9"/>
    <w:rsid w:val="007B37FE"/>
    <w:rsid w:val="007B3DED"/>
    <w:rsid w:val="007B3DFF"/>
    <w:rsid w:val="007B60FC"/>
    <w:rsid w:val="007B661B"/>
    <w:rsid w:val="007B6AB6"/>
    <w:rsid w:val="007B6E75"/>
    <w:rsid w:val="007B707A"/>
    <w:rsid w:val="007B7578"/>
    <w:rsid w:val="007B779D"/>
    <w:rsid w:val="007B7D10"/>
    <w:rsid w:val="007C095F"/>
    <w:rsid w:val="007C0B30"/>
    <w:rsid w:val="007C0D09"/>
    <w:rsid w:val="007C0E62"/>
    <w:rsid w:val="007C1517"/>
    <w:rsid w:val="007C1D88"/>
    <w:rsid w:val="007C2198"/>
    <w:rsid w:val="007C288E"/>
    <w:rsid w:val="007C2A3A"/>
    <w:rsid w:val="007C2D08"/>
    <w:rsid w:val="007C2DC9"/>
    <w:rsid w:val="007C2F69"/>
    <w:rsid w:val="007C38C7"/>
    <w:rsid w:val="007C4D65"/>
    <w:rsid w:val="007C5254"/>
    <w:rsid w:val="007C626F"/>
    <w:rsid w:val="007C7615"/>
    <w:rsid w:val="007D08A7"/>
    <w:rsid w:val="007D18C0"/>
    <w:rsid w:val="007D1D68"/>
    <w:rsid w:val="007D22E5"/>
    <w:rsid w:val="007D24AE"/>
    <w:rsid w:val="007D2510"/>
    <w:rsid w:val="007D2D71"/>
    <w:rsid w:val="007D2DE4"/>
    <w:rsid w:val="007D2DEE"/>
    <w:rsid w:val="007D3726"/>
    <w:rsid w:val="007D3F58"/>
    <w:rsid w:val="007D43DC"/>
    <w:rsid w:val="007D57F4"/>
    <w:rsid w:val="007D5C90"/>
    <w:rsid w:val="007D7AE7"/>
    <w:rsid w:val="007D7B7E"/>
    <w:rsid w:val="007E0BE6"/>
    <w:rsid w:val="007E0F66"/>
    <w:rsid w:val="007E192D"/>
    <w:rsid w:val="007E1DF8"/>
    <w:rsid w:val="007E1F2A"/>
    <w:rsid w:val="007E2C01"/>
    <w:rsid w:val="007E2CC5"/>
    <w:rsid w:val="007E2E21"/>
    <w:rsid w:val="007E56CB"/>
    <w:rsid w:val="007E574B"/>
    <w:rsid w:val="007E64A3"/>
    <w:rsid w:val="007E7384"/>
    <w:rsid w:val="007E77B1"/>
    <w:rsid w:val="007F0139"/>
    <w:rsid w:val="007F060D"/>
    <w:rsid w:val="007F0DDD"/>
    <w:rsid w:val="007F2D4F"/>
    <w:rsid w:val="007F4588"/>
    <w:rsid w:val="007F4A5C"/>
    <w:rsid w:val="007F504A"/>
    <w:rsid w:val="007F5ED1"/>
    <w:rsid w:val="007F5FF1"/>
    <w:rsid w:val="007F68AF"/>
    <w:rsid w:val="007F7A1E"/>
    <w:rsid w:val="007F7BC9"/>
    <w:rsid w:val="00800BE7"/>
    <w:rsid w:val="00801906"/>
    <w:rsid w:val="00801FCF"/>
    <w:rsid w:val="0080252A"/>
    <w:rsid w:val="00802839"/>
    <w:rsid w:val="008028A4"/>
    <w:rsid w:val="008040D0"/>
    <w:rsid w:val="00804A03"/>
    <w:rsid w:val="00805048"/>
    <w:rsid w:val="008054BA"/>
    <w:rsid w:val="00805561"/>
    <w:rsid w:val="00805A44"/>
    <w:rsid w:val="00805D52"/>
    <w:rsid w:val="00805DF9"/>
    <w:rsid w:val="0080674D"/>
    <w:rsid w:val="0080674F"/>
    <w:rsid w:val="0080713D"/>
    <w:rsid w:val="008075D6"/>
    <w:rsid w:val="00807CC5"/>
    <w:rsid w:val="008100A2"/>
    <w:rsid w:val="0081100D"/>
    <w:rsid w:val="00811BC0"/>
    <w:rsid w:val="008123B7"/>
    <w:rsid w:val="008125F2"/>
    <w:rsid w:val="00812C08"/>
    <w:rsid w:val="00813A6E"/>
    <w:rsid w:val="0081472D"/>
    <w:rsid w:val="00814F85"/>
    <w:rsid w:val="00815ABF"/>
    <w:rsid w:val="00817BA0"/>
    <w:rsid w:val="0082047F"/>
    <w:rsid w:val="008215B3"/>
    <w:rsid w:val="00822137"/>
    <w:rsid w:val="008225CA"/>
    <w:rsid w:val="00822E4F"/>
    <w:rsid w:val="00823426"/>
    <w:rsid w:val="00823A66"/>
    <w:rsid w:val="008241C1"/>
    <w:rsid w:val="0082579B"/>
    <w:rsid w:val="00825EE0"/>
    <w:rsid w:val="008263F7"/>
    <w:rsid w:val="0082674B"/>
    <w:rsid w:val="008276E5"/>
    <w:rsid w:val="008305D8"/>
    <w:rsid w:val="008307A1"/>
    <w:rsid w:val="00830A78"/>
    <w:rsid w:val="00830B37"/>
    <w:rsid w:val="00831D2F"/>
    <w:rsid w:val="008326F5"/>
    <w:rsid w:val="00832784"/>
    <w:rsid w:val="008339D0"/>
    <w:rsid w:val="008352DD"/>
    <w:rsid w:val="00835EAD"/>
    <w:rsid w:val="00836095"/>
    <w:rsid w:val="0083635E"/>
    <w:rsid w:val="00836E63"/>
    <w:rsid w:val="008377D0"/>
    <w:rsid w:val="008378E0"/>
    <w:rsid w:val="008403B3"/>
    <w:rsid w:val="0084049D"/>
    <w:rsid w:val="008407A9"/>
    <w:rsid w:val="008420B9"/>
    <w:rsid w:val="008437D1"/>
    <w:rsid w:val="00843F4F"/>
    <w:rsid w:val="008443D9"/>
    <w:rsid w:val="00844430"/>
    <w:rsid w:val="008447AF"/>
    <w:rsid w:val="00845B18"/>
    <w:rsid w:val="00850428"/>
    <w:rsid w:val="008504AF"/>
    <w:rsid w:val="00851A34"/>
    <w:rsid w:val="00852307"/>
    <w:rsid w:val="0085366C"/>
    <w:rsid w:val="00853EF1"/>
    <w:rsid w:val="0085482F"/>
    <w:rsid w:val="00854D2C"/>
    <w:rsid w:val="00854E8D"/>
    <w:rsid w:val="00855268"/>
    <w:rsid w:val="00855CFA"/>
    <w:rsid w:val="00855E15"/>
    <w:rsid w:val="00856CA7"/>
    <w:rsid w:val="00856EF3"/>
    <w:rsid w:val="00860061"/>
    <w:rsid w:val="008602D3"/>
    <w:rsid w:val="0086055C"/>
    <w:rsid w:val="0086084A"/>
    <w:rsid w:val="00861180"/>
    <w:rsid w:val="0086236F"/>
    <w:rsid w:val="00863E86"/>
    <w:rsid w:val="00863F5E"/>
    <w:rsid w:val="0086417E"/>
    <w:rsid w:val="008643B1"/>
    <w:rsid w:val="00864455"/>
    <w:rsid w:val="0086542D"/>
    <w:rsid w:val="0086675C"/>
    <w:rsid w:val="00866BB5"/>
    <w:rsid w:val="00867BF5"/>
    <w:rsid w:val="00870283"/>
    <w:rsid w:val="0087370F"/>
    <w:rsid w:val="00873FAE"/>
    <w:rsid w:val="0087437F"/>
    <w:rsid w:val="00874676"/>
    <w:rsid w:val="008749C3"/>
    <w:rsid w:val="00874A63"/>
    <w:rsid w:val="00875F19"/>
    <w:rsid w:val="008762A8"/>
    <w:rsid w:val="008768CA"/>
    <w:rsid w:val="008776F3"/>
    <w:rsid w:val="00877C0F"/>
    <w:rsid w:val="00877C65"/>
    <w:rsid w:val="00877EFD"/>
    <w:rsid w:val="0088031C"/>
    <w:rsid w:val="00880559"/>
    <w:rsid w:val="00880BBE"/>
    <w:rsid w:val="00882931"/>
    <w:rsid w:val="00882F4E"/>
    <w:rsid w:val="008844F6"/>
    <w:rsid w:val="0088587C"/>
    <w:rsid w:val="0088589E"/>
    <w:rsid w:val="0088630D"/>
    <w:rsid w:val="0088638F"/>
    <w:rsid w:val="008869D1"/>
    <w:rsid w:val="00886B42"/>
    <w:rsid w:val="00886CDE"/>
    <w:rsid w:val="00890D45"/>
    <w:rsid w:val="00890EBD"/>
    <w:rsid w:val="008916C6"/>
    <w:rsid w:val="0089247B"/>
    <w:rsid w:val="00892D1B"/>
    <w:rsid w:val="008932B8"/>
    <w:rsid w:val="00893412"/>
    <w:rsid w:val="00893C5C"/>
    <w:rsid w:val="008940B7"/>
    <w:rsid w:val="008948D9"/>
    <w:rsid w:val="0089567F"/>
    <w:rsid w:val="00895824"/>
    <w:rsid w:val="0089755E"/>
    <w:rsid w:val="008A08E5"/>
    <w:rsid w:val="008A0F29"/>
    <w:rsid w:val="008A15F7"/>
    <w:rsid w:val="008A4141"/>
    <w:rsid w:val="008A5450"/>
    <w:rsid w:val="008A7355"/>
    <w:rsid w:val="008B05C4"/>
    <w:rsid w:val="008B0712"/>
    <w:rsid w:val="008B0A62"/>
    <w:rsid w:val="008B0F46"/>
    <w:rsid w:val="008B1273"/>
    <w:rsid w:val="008B15E4"/>
    <w:rsid w:val="008B17A3"/>
    <w:rsid w:val="008B3387"/>
    <w:rsid w:val="008B4DF3"/>
    <w:rsid w:val="008B4F8A"/>
    <w:rsid w:val="008B52AD"/>
    <w:rsid w:val="008B533E"/>
    <w:rsid w:val="008B6142"/>
    <w:rsid w:val="008B6720"/>
    <w:rsid w:val="008B7049"/>
    <w:rsid w:val="008B7AD4"/>
    <w:rsid w:val="008B7D86"/>
    <w:rsid w:val="008B7F68"/>
    <w:rsid w:val="008C10BE"/>
    <w:rsid w:val="008C1807"/>
    <w:rsid w:val="008C244E"/>
    <w:rsid w:val="008C2CA5"/>
    <w:rsid w:val="008C33A2"/>
    <w:rsid w:val="008C3469"/>
    <w:rsid w:val="008C4125"/>
    <w:rsid w:val="008C46EE"/>
    <w:rsid w:val="008C4A9F"/>
    <w:rsid w:val="008C5689"/>
    <w:rsid w:val="008C577B"/>
    <w:rsid w:val="008C68BF"/>
    <w:rsid w:val="008C7CF9"/>
    <w:rsid w:val="008D07F9"/>
    <w:rsid w:val="008D0C27"/>
    <w:rsid w:val="008D0FA8"/>
    <w:rsid w:val="008D2E9F"/>
    <w:rsid w:val="008D348D"/>
    <w:rsid w:val="008D38CD"/>
    <w:rsid w:val="008D3E9D"/>
    <w:rsid w:val="008D4A0B"/>
    <w:rsid w:val="008D52F3"/>
    <w:rsid w:val="008D5D2C"/>
    <w:rsid w:val="008D5D43"/>
    <w:rsid w:val="008D60BC"/>
    <w:rsid w:val="008D7128"/>
    <w:rsid w:val="008D7367"/>
    <w:rsid w:val="008D77DC"/>
    <w:rsid w:val="008E0015"/>
    <w:rsid w:val="008E00BB"/>
    <w:rsid w:val="008E11EA"/>
    <w:rsid w:val="008E199C"/>
    <w:rsid w:val="008E229B"/>
    <w:rsid w:val="008E2C04"/>
    <w:rsid w:val="008E3873"/>
    <w:rsid w:val="008E399C"/>
    <w:rsid w:val="008E3FE4"/>
    <w:rsid w:val="008E5066"/>
    <w:rsid w:val="008E5BDB"/>
    <w:rsid w:val="008E5D85"/>
    <w:rsid w:val="008E5EBD"/>
    <w:rsid w:val="008E606A"/>
    <w:rsid w:val="008E7157"/>
    <w:rsid w:val="008E73E6"/>
    <w:rsid w:val="008E7531"/>
    <w:rsid w:val="008F0498"/>
    <w:rsid w:val="008F20E5"/>
    <w:rsid w:val="008F238B"/>
    <w:rsid w:val="008F3303"/>
    <w:rsid w:val="008F4FE1"/>
    <w:rsid w:val="008F5016"/>
    <w:rsid w:val="008F5FE9"/>
    <w:rsid w:val="008F6882"/>
    <w:rsid w:val="008F6EAA"/>
    <w:rsid w:val="008F749F"/>
    <w:rsid w:val="00900B11"/>
    <w:rsid w:val="009016F7"/>
    <w:rsid w:val="00901B3B"/>
    <w:rsid w:val="0090271F"/>
    <w:rsid w:val="00902B3F"/>
    <w:rsid w:val="00902F91"/>
    <w:rsid w:val="009030EF"/>
    <w:rsid w:val="00903537"/>
    <w:rsid w:val="00903C3E"/>
    <w:rsid w:val="00903E2A"/>
    <w:rsid w:val="0090401B"/>
    <w:rsid w:val="0090442B"/>
    <w:rsid w:val="0090579E"/>
    <w:rsid w:val="00905E61"/>
    <w:rsid w:val="00906106"/>
    <w:rsid w:val="00906304"/>
    <w:rsid w:val="009073CD"/>
    <w:rsid w:val="00907479"/>
    <w:rsid w:val="00910415"/>
    <w:rsid w:val="00911DEA"/>
    <w:rsid w:val="009133ED"/>
    <w:rsid w:val="009135BF"/>
    <w:rsid w:val="00915FCD"/>
    <w:rsid w:val="00916296"/>
    <w:rsid w:val="00916396"/>
    <w:rsid w:val="009163CB"/>
    <w:rsid w:val="009166F4"/>
    <w:rsid w:val="009167B9"/>
    <w:rsid w:val="00916C24"/>
    <w:rsid w:val="0091722B"/>
    <w:rsid w:val="00917303"/>
    <w:rsid w:val="0092023F"/>
    <w:rsid w:val="00920A73"/>
    <w:rsid w:val="00921145"/>
    <w:rsid w:val="0092165D"/>
    <w:rsid w:val="00921A30"/>
    <w:rsid w:val="00921DF5"/>
    <w:rsid w:val="00922C73"/>
    <w:rsid w:val="00923020"/>
    <w:rsid w:val="00923103"/>
    <w:rsid w:val="0092330C"/>
    <w:rsid w:val="00923F6E"/>
    <w:rsid w:val="009251F4"/>
    <w:rsid w:val="00926082"/>
    <w:rsid w:val="009274B5"/>
    <w:rsid w:val="00927687"/>
    <w:rsid w:val="00927BCD"/>
    <w:rsid w:val="00930322"/>
    <w:rsid w:val="0093166B"/>
    <w:rsid w:val="00932033"/>
    <w:rsid w:val="00932079"/>
    <w:rsid w:val="009322BE"/>
    <w:rsid w:val="00932E53"/>
    <w:rsid w:val="00933186"/>
    <w:rsid w:val="00933F02"/>
    <w:rsid w:val="00934732"/>
    <w:rsid w:val="00934884"/>
    <w:rsid w:val="00934B6B"/>
    <w:rsid w:val="00935668"/>
    <w:rsid w:val="00936C92"/>
    <w:rsid w:val="00937C1A"/>
    <w:rsid w:val="00937C38"/>
    <w:rsid w:val="00940427"/>
    <w:rsid w:val="00941875"/>
    <w:rsid w:val="00941B4A"/>
    <w:rsid w:val="0094221C"/>
    <w:rsid w:val="00942D02"/>
    <w:rsid w:val="00942DCD"/>
    <w:rsid w:val="00942EC2"/>
    <w:rsid w:val="009430D6"/>
    <w:rsid w:val="00943450"/>
    <w:rsid w:val="00943A72"/>
    <w:rsid w:val="00944F78"/>
    <w:rsid w:val="00945BF4"/>
    <w:rsid w:val="00946831"/>
    <w:rsid w:val="00946DB9"/>
    <w:rsid w:val="00946F04"/>
    <w:rsid w:val="009471E0"/>
    <w:rsid w:val="009476DF"/>
    <w:rsid w:val="00950F6A"/>
    <w:rsid w:val="009515B3"/>
    <w:rsid w:val="00951D96"/>
    <w:rsid w:val="009524ED"/>
    <w:rsid w:val="00952C37"/>
    <w:rsid w:val="00953900"/>
    <w:rsid w:val="00953D04"/>
    <w:rsid w:val="00955107"/>
    <w:rsid w:val="00955354"/>
    <w:rsid w:val="0095605F"/>
    <w:rsid w:val="0095720A"/>
    <w:rsid w:val="00957929"/>
    <w:rsid w:val="009603CC"/>
    <w:rsid w:val="00960738"/>
    <w:rsid w:val="00961153"/>
    <w:rsid w:val="009624B8"/>
    <w:rsid w:val="0096390B"/>
    <w:rsid w:val="00963B1A"/>
    <w:rsid w:val="00963E78"/>
    <w:rsid w:val="00964204"/>
    <w:rsid w:val="0096488E"/>
    <w:rsid w:val="00965F51"/>
    <w:rsid w:val="00966409"/>
    <w:rsid w:val="00966473"/>
    <w:rsid w:val="00966A8B"/>
    <w:rsid w:val="009675EE"/>
    <w:rsid w:val="009704E0"/>
    <w:rsid w:val="00971F09"/>
    <w:rsid w:val="009720FA"/>
    <w:rsid w:val="009728A6"/>
    <w:rsid w:val="0097422F"/>
    <w:rsid w:val="0097477A"/>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5D10"/>
    <w:rsid w:val="00986395"/>
    <w:rsid w:val="00986759"/>
    <w:rsid w:val="00987694"/>
    <w:rsid w:val="00987DA9"/>
    <w:rsid w:val="00987FCD"/>
    <w:rsid w:val="00990946"/>
    <w:rsid w:val="00991F97"/>
    <w:rsid w:val="00992CD7"/>
    <w:rsid w:val="00992DA1"/>
    <w:rsid w:val="00993129"/>
    <w:rsid w:val="00993207"/>
    <w:rsid w:val="009947F3"/>
    <w:rsid w:val="00994BF0"/>
    <w:rsid w:val="0099571B"/>
    <w:rsid w:val="00995B70"/>
    <w:rsid w:val="00996B82"/>
    <w:rsid w:val="00997D91"/>
    <w:rsid w:val="009A0508"/>
    <w:rsid w:val="009A053B"/>
    <w:rsid w:val="009A080E"/>
    <w:rsid w:val="009A0B12"/>
    <w:rsid w:val="009A101F"/>
    <w:rsid w:val="009A2784"/>
    <w:rsid w:val="009A29B1"/>
    <w:rsid w:val="009A303A"/>
    <w:rsid w:val="009A3254"/>
    <w:rsid w:val="009A3496"/>
    <w:rsid w:val="009A54A8"/>
    <w:rsid w:val="009A60AD"/>
    <w:rsid w:val="009A60B6"/>
    <w:rsid w:val="009A6944"/>
    <w:rsid w:val="009B01A7"/>
    <w:rsid w:val="009B0C84"/>
    <w:rsid w:val="009B1310"/>
    <w:rsid w:val="009B1EF1"/>
    <w:rsid w:val="009B27F4"/>
    <w:rsid w:val="009B33C7"/>
    <w:rsid w:val="009B3F03"/>
    <w:rsid w:val="009B4792"/>
    <w:rsid w:val="009B54CB"/>
    <w:rsid w:val="009B575A"/>
    <w:rsid w:val="009B57EA"/>
    <w:rsid w:val="009B5CF2"/>
    <w:rsid w:val="009B676E"/>
    <w:rsid w:val="009B735F"/>
    <w:rsid w:val="009B78D4"/>
    <w:rsid w:val="009C0CE3"/>
    <w:rsid w:val="009C10B6"/>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2C63"/>
    <w:rsid w:val="009D319B"/>
    <w:rsid w:val="009D3B54"/>
    <w:rsid w:val="009D411E"/>
    <w:rsid w:val="009D4E92"/>
    <w:rsid w:val="009D518D"/>
    <w:rsid w:val="009D54FD"/>
    <w:rsid w:val="009D5B3F"/>
    <w:rsid w:val="009D62C3"/>
    <w:rsid w:val="009D6549"/>
    <w:rsid w:val="009D6617"/>
    <w:rsid w:val="009D676A"/>
    <w:rsid w:val="009D7916"/>
    <w:rsid w:val="009E06C4"/>
    <w:rsid w:val="009E13A1"/>
    <w:rsid w:val="009E14FC"/>
    <w:rsid w:val="009E282D"/>
    <w:rsid w:val="009E2AE1"/>
    <w:rsid w:val="009E2C90"/>
    <w:rsid w:val="009E51F4"/>
    <w:rsid w:val="009E6279"/>
    <w:rsid w:val="009E6ADF"/>
    <w:rsid w:val="009E7D58"/>
    <w:rsid w:val="009F14D5"/>
    <w:rsid w:val="009F1B54"/>
    <w:rsid w:val="009F1D50"/>
    <w:rsid w:val="009F27BE"/>
    <w:rsid w:val="009F3FF3"/>
    <w:rsid w:val="009F5494"/>
    <w:rsid w:val="009F616D"/>
    <w:rsid w:val="009F63E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A6C"/>
    <w:rsid w:val="00A03DD1"/>
    <w:rsid w:val="00A05628"/>
    <w:rsid w:val="00A059F2"/>
    <w:rsid w:val="00A06B61"/>
    <w:rsid w:val="00A07CE4"/>
    <w:rsid w:val="00A07F78"/>
    <w:rsid w:val="00A10085"/>
    <w:rsid w:val="00A10F02"/>
    <w:rsid w:val="00A10F0A"/>
    <w:rsid w:val="00A11623"/>
    <w:rsid w:val="00A119B7"/>
    <w:rsid w:val="00A12DF2"/>
    <w:rsid w:val="00A1350D"/>
    <w:rsid w:val="00A15377"/>
    <w:rsid w:val="00A15901"/>
    <w:rsid w:val="00A16B92"/>
    <w:rsid w:val="00A1796E"/>
    <w:rsid w:val="00A17A00"/>
    <w:rsid w:val="00A2022F"/>
    <w:rsid w:val="00A20704"/>
    <w:rsid w:val="00A21916"/>
    <w:rsid w:val="00A23262"/>
    <w:rsid w:val="00A2378D"/>
    <w:rsid w:val="00A24C13"/>
    <w:rsid w:val="00A24E69"/>
    <w:rsid w:val="00A25246"/>
    <w:rsid w:val="00A2560B"/>
    <w:rsid w:val="00A25AFB"/>
    <w:rsid w:val="00A27664"/>
    <w:rsid w:val="00A276A2"/>
    <w:rsid w:val="00A300FD"/>
    <w:rsid w:val="00A30569"/>
    <w:rsid w:val="00A30F7B"/>
    <w:rsid w:val="00A31340"/>
    <w:rsid w:val="00A3169D"/>
    <w:rsid w:val="00A31757"/>
    <w:rsid w:val="00A31AED"/>
    <w:rsid w:val="00A31DCF"/>
    <w:rsid w:val="00A34412"/>
    <w:rsid w:val="00A344E2"/>
    <w:rsid w:val="00A34AEF"/>
    <w:rsid w:val="00A34D27"/>
    <w:rsid w:val="00A3507E"/>
    <w:rsid w:val="00A35F73"/>
    <w:rsid w:val="00A36626"/>
    <w:rsid w:val="00A36657"/>
    <w:rsid w:val="00A36CD1"/>
    <w:rsid w:val="00A37394"/>
    <w:rsid w:val="00A377DE"/>
    <w:rsid w:val="00A37BCD"/>
    <w:rsid w:val="00A40411"/>
    <w:rsid w:val="00A40D3B"/>
    <w:rsid w:val="00A40F33"/>
    <w:rsid w:val="00A411BD"/>
    <w:rsid w:val="00A412E4"/>
    <w:rsid w:val="00A41DDF"/>
    <w:rsid w:val="00A423FE"/>
    <w:rsid w:val="00A42793"/>
    <w:rsid w:val="00A43B5E"/>
    <w:rsid w:val="00A43F9E"/>
    <w:rsid w:val="00A440BB"/>
    <w:rsid w:val="00A44202"/>
    <w:rsid w:val="00A44A02"/>
    <w:rsid w:val="00A44C95"/>
    <w:rsid w:val="00A44D23"/>
    <w:rsid w:val="00A45534"/>
    <w:rsid w:val="00A46408"/>
    <w:rsid w:val="00A46D97"/>
    <w:rsid w:val="00A475BC"/>
    <w:rsid w:val="00A47698"/>
    <w:rsid w:val="00A506F6"/>
    <w:rsid w:val="00A509D7"/>
    <w:rsid w:val="00A50A69"/>
    <w:rsid w:val="00A50C92"/>
    <w:rsid w:val="00A52CAF"/>
    <w:rsid w:val="00A53724"/>
    <w:rsid w:val="00A5418C"/>
    <w:rsid w:val="00A54F14"/>
    <w:rsid w:val="00A556C2"/>
    <w:rsid w:val="00A559AA"/>
    <w:rsid w:val="00A567D5"/>
    <w:rsid w:val="00A57C56"/>
    <w:rsid w:val="00A61035"/>
    <w:rsid w:val="00A6116C"/>
    <w:rsid w:val="00A62ABC"/>
    <w:rsid w:val="00A634FA"/>
    <w:rsid w:val="00A6508A"/>
    <w:rsid w:val="00A6511C"/>
    <w:rsid w:val="00A65347"/>
    <w:rsid w:val="00A657F0"/>
    <w:rsid w:val="00A663D8"/>
    <w:rsid w:val="00A67097"/>
    <w:rsid w:val="00A675D2"/>
    <w:rsid w:val="00A70B8D"/>
    <w:rsid w:val="00A7124D"/>
    <w:rsid w:val="00A71624"/>
    <w:rsid w:val="00A72BD7"/>
    <w:rsid w:val="00A72CF1"/>
    <w:rsid w:val="00A7305B"/>
    <w:rsid w:val="00A7316B"/>
    <w:rsid w:val="00A7380C"/>
    <w:rsid w:val="00A73B48"/>
    <w:rsid w:val="00A74479"/>
    <w:rsid w:val="00A74808"/>
    <w:rsid w:val="00A74DB8"/>
    <w:rsid w:val="00A75950"/>
    <w:rsid w:val="00A76887"/>
    <w:rsid w:val="00A7761A"/>
    <w:rsid w:val="00A81292"/>
    <w:rsid w:val="00A8149C"/>
    <w:rsid w:val="00A81DA0"/>
    <w:rsid w:val="00A8209F"/>
    <w:rsid w:val="00A82346"/>
    <w:rsid w:val="00A8237D"/>
    <w:rsid w:val="00A83541"/>
    <w:rsid w:val="00A83786"/>
    <w:rsid w:val="00A848A4"/>
    <w:rsid w:val="00A84B06"/>
    <w:rsid w:val="00A85F4A"/>
    <w:rsid w:val="00A86E11"/>
    <w:rsid w:val="00A871DA"/>
    <w:rsid w:val="00A913E8"/>
    <w:rsid w:val="00A91BD3"/>
    <w:rsid w:val="00A930E5"/>
    <w:rsid w:val="00A93850"/>
    <w:rsid w:val="00A93A49"/>
    <w:rsid w:val="00A93D58"/>
    <w:rsid w:val="00A9465A"/>
    <w:rsid w:val="00A95AA5"/>
    <w:rsid w:val="00A9619A"/>
    <w:rsid w:val="00A963EC"/>
    <w:rsid w:val="00A9671C"/>
    <w:rsid w:val="00A9754D"/>
    <w:rsid w:val="00A976A9"/>
    <w:rsid w:val="00AA00E5"/>
    <w:rsid w:val="00AA0E8A"/>
    <w:rsid w:val="00AA2CCC"/>
    <w:rsid w:val="00AA3187"/>
    <w:rsid w:val="00AA384D"/>
    <w:rsid w:val="00AA3F44"/>
    <w:rsid w:val="00AA424C"/>
    <w:rsid w:val="00AA427A"/>
    <w:rsid w:val="00AA53F1"/>
    <w:rsid w:val="00AA5901"/>
    <w:rsid w:val="00AA60B4"/>
    <w:rsid w:val="00AA68DA"/>
    <w:rsid w:val="00AA6BA2"/>
    <w:rsid w:val="00AA6F0B"/>
    <w:rsid w:val="00AA77AF"/>
    <w:rsid w:val="00AA7F8F"/>
    <w:rsid w:val="00AB026F"/>
    <w:rsid w:val="00AB08AA"/>
    <w:rsid w:val="00AB167C"/>
    <w:rsid w:val="00AB16E3"/>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3DDB"/>
    <w:rsid w:val="00AC4009"/>
    <w:rsid w:val="00AC41FE"/>
    <w:rsid w:val="00AC42B8"/>
    <w:rsid w:val="00AC4A34"/>
    <w:rsid w:val="00AC4BEE"/>
    <w:rsid w:val="00AC5918"/>
    <w:rsid w:val="00AC5986"/>
    <w:rsid w:val="00AC61A7"/>
    <w:rsid w:val="00AC6211"/>
    <w:rsid w:val="00AC68F0"/>
    <w:rsid w:val="00AC76C3"/>
    <w:rsid w:val="00AC79FA"/>
    <w:rsid w:val="00AC7BBF"/>
    <w:rsid w:val="00AD0652"/>
    <w:rsid w:val="00AD0DBD"/>
    <w:rsid w:val="00AD1155"/>
    <w:rsid w:val="00AD2042"/>
    <w:rsid w:val="00AD2512"/>
    <w:rsid w:val="00AD2AC0"/>
    <w:rsid w:val="00AD34D0"/>
    <w:rsid w:val="00AD365A"/>
    <w:rsid w:val="00AD3DFC"/>
    <w:rsid w:val="00AD4323"/>
    <w:rsid w:val="00AD62D7"/>
    <w:rsid w:val="00AE1479"/>
    <w:rsid w:val="00AE1675"/>
    <w:rsid w:val="00AE2B24"/>
    <w:rsid w:val="00AE2DEC"/>
    <w:rsid w:val="00AE34EF"/>
    <w:rsid w:val="00AE3717"/>
    <w:rsid w:val="00AE3AF4"/>
    <w:rsid w:val="00AE3D5C"/>
    <w:rsid w:val="00AE3DA3"/>
    <w:rsid w:val="00AE4CBE"/>
    <w:rsid w:val="00AE517D"/>
    <w:rsid w:val="00AE53EA"/>
    <w:rsid w:val="00AE60EF"/>
    <w:rsid w:val="00AE61AA"/>
    <w:rsid w:val="00AE681E"/>
    <w:rsid w:val="00AE73AF"/>
    <w:rsid w:val="00AE7435"/>
    <w:rsid w:val="00AE7FA7"/>
    <w:rsid w:val="00AF00A7"/>
    <w:rsid w:val="00AF05B7"/>
    <w:rsid w:val="00AF06F2"/>
    <w:rsid w:val="00AF1369"/>
    <w:rsid w:val="00AF39D7"/>
    <w:rsid w:val="00AF632F"/>
    <w:rsid w:val="00AF76D3"/>
    <w:rsid w:val="00AF7A4E"/>
    <w:rsid w:val="00B001E7"/>
    <w:rsid w:val="00B00443"/>
    <w:rsid w:val="00B00897"/>
    <w:rsid w:val="00B00E44"/>
    <w:rsid w:val="00B014E7"/>
    <w:rsid w:val="00B01511"/>
    <w:rsid w:val="00B019E5"/>
    <w:rsid w:val="00B01E7F"/>
    <w:rsid w:val="00B02022"/>
    <w:rsid w:val="00B032D3"/>
    <w:rsid w:val="00B04067"/>
    <w:rsid w:val="00B04178"/>
    <w:rsid w:val="00B05CB1"/>
    <w:rsid w:val="00B05E89"/>
    <w:rsid w:val="00B067CD"/>
    <w:rsid w:val="00B06C26"/>
    <w:rsid w:val="00B06F4C"/>
    <w:rsid w:val="00B07876"/>
    <w:rsid w:val="00B07A2A"/>
    <w:rsid w:val="00B07C05"/>
    <w:rsid w:val="00B07C06"/>
    <w:rsid w:val="00B07FE9"/>
    <w:rsid w:val="00B10095"/>
    <w:rsid w:val="00B10F74"/>
    <w:rsid w:val="00B1283D"/>
    <w:rsid w:val="00B12CBA"/>
    <w:rsid w:val="00B13373"/>
    <w:rsid w:val="00B13D71"/>
    <w:rsid w:val="00B142F8"/>
    <w:rsid w:val="00B15449"/>
    <w:rsid w:val="00B16A36"/>
    <w:rsid w:val="00B1776A"/>
    <w:rsid w:val="00B17C64"/>
    <w:rsid w:val="00B20E7B"/>
    <w:rsid w:val="00B21B86"/>
    <w:rsid w:val="00B2302E"/>
    <w:rsid w:val="00B231BE"/>
    <w:rsid w:val="00B233DF"/>
    <w:rsid w:val="00B251CA"/>
    <w:rsid w:val="00B25DC7"/>
    <w:rsid w:val="00B2629D"/>
    <w:rsid w:val="00B26361"/>
    <w:rsid w:val="00B26D94"/>
    <w:rsid w:val="00B270E6"/>
    <w:rsid w:val="00B27A5D"/>
    <w:rsid w:val="00B3096B"/>
    <w:rsid w:val="00B30EB8"/>
    <w:rsid w:val="00B310D3"/>
    <w:rsid w:val="00B313F8"/>
    <w:rsid w:val="00B315F0"/>
    <w:rsid w:val="00B31E7C"/>
    <w:rsid w:val="00B323EA"/>
    <w:rsid w:val="00B333FA"/>
    <w:rsid w:val="00B3363E"/>
    <w:rsid w:val="00B34833"/>
    <w:rsid w:val="00B379C6"/>
    <w:rsid w:val="00B40FC8"/>
    <w:rsid w:val="00B4109A"/>
    <w:rsid w:val="00B414A9"/>
    <w:rsid w:val="00B4163E"/>
    <w:rsid w:val="00B419C0"/>
    <w:rsid w:val="00B42F32"/>
    <w:rsid w:val="00B4380E"/>
    <w:rsid w:val="00B43ECD"/>
    <w:rsid w:val="00B4450A"/>
    <w:rsid w:val="00B45677"/>
    <w:rsid w:val="00B45CE9"/>
    <w:rsid w:val="00B46FB6"/>
    <w:rsid w:val="00B51431"/>
    <w:rsid w:val="00B51600"/>
    <w:rsid w:val="00B5276B"/>
    <w:rsid w:val="00B5313E"/>
    <w:rsid w:val="00B534D7"/>
    <w:rsid w:val="00B543C4"/>
    <w:rsid w:val="00B54700"/>
    <w:rsid w:val="00B54E11"/>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46C"/>
    <w:rsid w:val="00B63CB8"/>
    <w:rsid w:val="00B63E1C"/>
    <w:rsid w:val="00B64006"/>
    <w:rsid w:val="00B64434"/>
    <w:rsid w:val="00B64962"/>
    <w:rsid w:val="00B64A30"/>
    <w:rsid w:val="00B675B4"/>
    <w:rsid w:val="00B678F2"/>
    <w:rsid w:val="00B700DB"/>
    <w:rsid w:val="00B70D56"/>
    <w:rsid w:val="00B70DB6"/>
    <w:rsid w:val="00B71BAF"/>
    <w:rsid w:val="00B72E82"/>
    <w:rsid w:val="00B75094"/>
    <w:rsid w:val="00B751CB"/>
    <w:rsid w:val="00B77E27"/>
    <w:rsid w:val="00B8015A"/>
    <w:rsid w:val="00B80E33"/>
    <w:rsid w:val="00B81A24"/>
    <w:rsid w:val="00B81AC0"/>
    <w:rsid w:val="00B81FB3"/>
    <w:rsid w:val="00B82427"/>
    <w:rsid w:val="00B8305F"/>
    <w:rsid w:val="00B84949"/>
    <w:rsid w:val="00B84BAA"/>
    <w:rsid w:val="00B86678"/>
    <w:rsid w:val="00B869A0"/>
    <w:rsid w:val="00B86A19"/>
    <w:rsid w:val="00B87B17"/>
    <w:rsid w:val="00B87BFA"/>
    <w:rsid w:val="00B90735"/>
    <w:rsid w:val="00B929C6"/>
    <w:rsid w:val="00B942D0"/>
    <w:rsid w:val="00B947E0"/>
    <w:rsid w:val="00B94C54"/>
    <w:rsid w:val="00B94F55"/>
    <w:rsid w:val="00B963CD"/>
    <w:rsid w:val="00B96F14"/>
    <w:rsid w:val="00B97420"/>
    <w:rsid w:val="00B97E67"/>
    <w:rsid w:val="00BA049B"/>
    <w:rsid w:val="00BA0593"/>
    <w:rsid w:val="00BA0823"/>
    <w:rsid w:val="00BA2185"/>
    <w:rsid w:val="00BA257E"/>
    <w:rsid w:val="00BA3E9D"/>
    <w:rsid w:val="00BA4799"/>
    <w:rsid w:val="00BA5529"/>
    <w:rsid w:val="00BA600F"/>
    <w:rsid w:val="00BA6E76"/>
    <w:rsid w:val="00BB10BA"/>
    <w:rsid w:val="00BB10E3"/>
    <w:rsid w:val="00BB10F5"/>
    <w:rsid w:val="00BB29B9"/>
    <w:rsid w:val="00BB2BC2"/>
    <w:rsid w:val="00BB2C36"/>
    <w:rsid w:val="00BB3AE8"/>
    <w:rsid w:val="00BB4244"/>
    <w:rsid w:val="00BB43B9"/>
    <w:rsid w:val="00BB458B"/>
    <w:rsid w:val="00BB4B99"/>
    <w:rsid w:val="00BB4FC9"/>
    <w:rsid w:val="00BB56C9"/>
    <w:rsid w:val="00BB580D"/>
    <w:rsid w:val="00BB5A99"/>
    <w:rsid w:val="00BB6E70"/>
    <w:rsid w:val="00BB7339"/>
    <w:rsid w:val="00BB781A"/>
    <w:rsid w:val="00BB7925"/>
    <w:rsid w:val="00BC1309"/>
    <w:rsid w:val="00BC2439"/>
    <w:rsid w:val="00BC2FFF"/>
    <w:rsid w:val="00BC3C6A"/>
    <w:rsid w:val="00BC3CE5"/>
    <w:rsid w:val="00BC4058"/>
    <w:rsid w:val="00BC423D"/>
    <w:rsid w:val="00BC4731"/>
    <w:rsid w:val="00BC4DDA"/>
    <w:rsid w:val="00BC53B9"/>
    <w:rsid w:val="00BC5FCF"/>
    <w:rsid w:val="00BC5FD8"/>
    <w:rsid w:val="00BC62A6"/>
    <w:rsid w:val="00BC6609"/>
    <w:rsid w:val="00BC7035"/>
    <w:rsid w:val="00BC73EA"/>
    <w:rsid w:val="00BC79D2"/>
    <w:rsid w:val="00BD03EF"/>
    <w:rsid w:val="00BD1351"/>
    <w:rsid w:val="00BD2898"/>
    <w:rsid w:val="00BD34AD"/>
    <w:rsid w:val="00BD3969"/>
    <w:rsid w:val="00BD3B7B"/>
    <w:rsid w:val="00BD4382"/>
    <w:rsid w:val="00BD4466"/>
    <w:rsid w:val="00BD4C0F"/>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66E"/>
    <w:rsid w:val="00BF2872"/>
    <w:rsid w:val="00BF2A95"/>
    <w:rsid w:val="00BF30C9"/>
    <w:rsid w:val="00BF44DB"/>
    <w:rsid w:val="00BF4DB0"/>
    <w:rsid w:val="00BF4F00"/>
    <w:rsid w:val="00BF4F97"/>
    <w:rsid w:val="00BF5A25"/>
    <w:rsid w:val="00BF62E3"/>
    <w:rsid w:val="00BF6C2A"/>
    <w:rsid w:val="00BF7571"/>
    <w:rsid w:val="00BF7744"/>
    <w:rsid w:val="00BF7B2D"/>
    <w:rsid w:val="00C008E9"/>
    <w:rsid w:val="00C00984"/>
    <w:rsid w:val="00C01EDD"/>
    <w:rsid w:val="00C024A2"/>
    <w:rsid w:val="00C02DF0"/>
    <w:rsid w:val="00C03F9C"/>
    <w:rsid w:val="00C040F9"/>
    <w:rsid w:val="00C042AF"/>
    <w:rsid w:val="00C04899"/>
    <w:rsid w:val="00C04BB0"/>
    <w:rsid w:val="00C04C15"/>
    <w:rsid w:val="00C05F33"/>
    <w:rsid w:val="00C06110"/>
    <w:rsid w:val="00C06B34"/>
    <w:rsid w:val="00C06F60"/>
    <w:rsid w:val="00C0746B"/>
    <w:rsid w:val="00C07C23"/>
    <w:rsid w:val="00C10FC8"/>
    <w:rsid w:val="00C113F1"/>
    <w:rsid w:val="00C11EAD"/>
    <w:rsid w:val="00C12393"/>
    <w:rsid w:val="00C126C2"/>
    <w:rsid w:val="00C129EA"/>
    <w:rsid w:val="00C12D57"/>
    <w:rsid w:val="00C12DCF"/>
    <w:rsid w:val="00C12DFA"/>
    <w:rsid w:val="00C141F6"/>
    <w:rsid w:val="00C15450"/>
    <w:rsid w:val="00C1549E"/>
    <w:rsid w:val="00C155BD"/>
    <w:rsid w:val="00C156D0"/>
    <w:rsid w:val="00C15CAD"/>
    <w:rsid w:val="00C161BD"/>
    <w:rsid w:val="00C16AD4"/>
    <w:rsid w:val="00C16C3B"/>
    <w:rsid w:val="00C20177"/>
    <w:rsid w:val="00C201A2"/>
    <w:rsid w:val="00C2099D"/>
    <w:rsid w:val="00C20BA3"/>
    <w:rsid w:val="00C2137F"/>
    <w:rsid w:val="00C21D5E"/>
    <w:rsid w:val="00C220A5"/>
    <w:rsid w:val="00C22723"/>
    <w:rsid w:val="00C2314E"/>
    <w:rsid w:val="00C23617"/>
    <w:rsid w:val="00C236C9"/>
    <w:rsid w:val="00C23ABD"/>
    <w:rsid w:val="00C25890"/>
    <w:rsid w:val="00C26457"/>
    <w:rsid w:val="00C27BD1"/>
    <w:rsid w:val="00C27FD1"/>
    <w:rsid w:val="00C309E6"/>
    <w:rsid w:val="00C31B6B"/>
    <w:rsid w:val="00C33079"/>
    <w:rsid w:val="00C333F7"/>
    <w:rsid w:val="00C338A8"/>
    <w:rsid w:val="00C34651"/>
    <w:rsid w:val="00C346E8"/>
    <w:rsid w:val="00C349AE"/>
    <w:rsid w:val="00C34C05"/>
    <w:rsid w:val="00C34E4D"/>
    <w:rsid w:val="00C35168"/>
    <w:rsid w:val="00C35A36"/>
    <w:rsid w:val="00C35FB5"/>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F7"/>
    <w:rsid w:val="00C50587"/>
    <w:rsid w:val="00C50B52"/>
    <w:rsid w:val="00C518BD"/>
    <w:rsid w:val="00C52EE8"/>
    <w:rsid w:val="00C534FA"/>
    <w:rsid w:val="00C54515"/>
    <w:rsid w:val="00C54AB4"/>
    <w:rsid w:val="00C54B3D"/>
    <w:rsid w:val="00C5505D"/>
    <w:rsid w:val="00C5582B"/>
    <w:rsid w:val="00C5652F"/>
    <w:rsid w:val="00C57F90"/>
    <w:rsid w:val="00C6051F"/>
    <w:rsid w:val="00C60F32"/>
    <w:rsid w:val="00C61B57"/>
    <w:rsid w:val="00C61BCC"/>
    <w:rsid w:val="00C63DFE"/>
    <w:rsid w:val="00C6426E"/>
    <w:rsid w:val="00C6458C"/>
    <w:rsid w:val="00C647DD"/>
    <w:rsid w:val="00C70322"/>
    <w:rsid w:val="00C7060D"/>
    <w:rsid w:val="00C706A4"/>
    <w:rsid w:val="00C70D96"/>
    <w:rsid w:val="00C71C22"/>
    <w:rsid w:val="00C72514"/>
    <w:rsid w:val="00C73CE0"/>
    <w:rsid w:val="00C75038"/>
    <w:rsid w:val="00C775C8"/>
    <w:rsid w:val="00C779B4"/>
    <w:rsid w:val="00C77A67"/>
    <w:rsid w:val="00C8052C"/>
    <w:rsid w:val="00C8185D"/>
    <w:rsid w:val="00C81AC8"/>
    <w:rsid w:val="00C81EB6"/>
    <w:rsid w:val="00C820BD"/>
    <w:rsid w:val="00C83197"/>
    <w:rsid w:val="00C8458B"/>
    <w:rsid w:val="00C86341"/>
    <w:rsid w:val="00C86C85"/>
    <w:rsid w:val="00C86D6E"/>
    <w:rsid w:val="00C87A10"/>
    <w:rsid w:val="00C901D9"/>
    <w:rsid w:val="00C91813"/>
    <w:rsid w:val="00C9198B"/>
    <w:rsid w:val="00C91B99"/>
    <w:rsid w:val="00C92CEC"/>
    <w:rsid w:val="00C93628"/>
    <w:rsid w:val="00C936AB"/>
    <w:rsid w:val="00C938AF"/>
    <w:rsid w:val="00C93DBC"/>
    <w:rsid w:val="00C948C5"/>
    <w:rsid w:val="00C94A2B"/>
    <w:rsid w:val="00C94DBE"/>
    <w:rsid w:val="00C96783"/>
    <w:rsid w:val="00C96F54"/>
    <w:rsid w:val="00C97D84"/>
    <w:rsid w:val="00CA0600"/>
    <w:rsid w:val="00CA0AD0"/>
    <w:rsid w:val="00CA0C8B"/>
    <w:rsid w:val="00CA1273"/>
    <w:rsid w:val="00CA2DF5"/>
    <w:rsid w:val="00CA3BF1"/>
    <w:rsid w:val="00CA3CFE"/>
    <w:rsid w:val="00CA3D0C"/>
    <w:rsid w:val="00CA4259"/>
    <w:rsid w:val="00CA6994"/>
    <w:rsid w:val="00CA70A5"/>
    <w:rsid w:val="00CA7969"/>
    <w:rsid w:val="00CB0156"/>
    <w:rsid w:val="00CB0781"/>
    <w:rsid w:val="00CB0D1C"/>
    <w:rsid w:val="00CB0FC4"/>
    <w:rsid w:val="00CB2111"/>
    <w:rsid w:val="00CB23E0"/>
    <w:rsid w:val="00CB23F7"/>
    <w:rsid w:val="00CB2665"/>
    <w:rsid w:val="00CB2DB4"/>
    <w:rsid w:val="00CB405E"/>
    <w:rsid w:val="00CB495E"/>
    <w:rsid w:val="00CB5265"/>
    <w:rsid w:val="00CB5338"/>
    <w:rsid w:val="00CB5CFC"/>
    <w:rsid w:val="00CB7391"/>
    <w:rsid w:val="00CB75BD"/>
    <w:rsid w:val="00CC03FB"/>
    <w:rsid w:val="00CC0749"/>
    <w:rsid w:val="00CC1550"/>
    <w:rsid w:val="00CC1C51"/>
    <w:rsid w:val="00CC28A8"/>
    <w:rsid w:val="00CC31E9"/>
    <w:rsid w:val="00CC33BE"/>
    <w:rsid w:val="00CC38D2"/>
    <w:rsid w:val="00CC436F"/>
    <w:rsid w:val="00CC458D"/>
    <w:rsid w:val="00CC527B"/>
    <w:rsid w:val="00CC549B"/>
    <w:rsid w:val="00CC56D1"/>
    <w:rsid w:val="00CC5E29"/>
    <w:rsid w:val="00CC6878"/>
    <w:rsid w:val="00CC6B23"/>
    <w:rsid w:val="00CC6DE6"/>
    <w:rsid w:val="00CC769F"/>
    <w:rsid w:val="00CD0280"/>
    <w:rsid w:val="00CD09F0"/>
    <w:rsid w:val="00CD140A"/>
    <w:rsid w:val="00CD201A"/>
    <w:rsid w:val="00CD37D4"/>
    <w:rsid w:val="00CD39A5"/>
    <w:rsid w:val="00CD4414"/>
    <w:rsid w:val="00CD4C7B"/>
    <w:rsid w:val="00CD4D6B"/>
    <w:rsid w:val="00CD5B30"/>
    <w:rsid w:val="00CD6E85"/>
    <w:rsid w:val="00CD7053"/>
    <w:rsid w:val="00CE08AD"/>
    <w:rsid w:val="00CE1F64"/>
    <w:rsid w:val="00CE3549"/>
    <w:rsid w:val="00CE4382"/>
    <w:rsid w:val="00CE50C1"/>
    <w:rsid w:val="00CE5D9C"/>
    <w:rsid w:val="00CE61B9"/>
    <w:rsid w:val="00CE670A"/>
    <w:rsid w:val="00CE69C6"/>
    <w:rsid w:val="00CE6DFE"/>
    <w:rsid w:val="00CE7F57"/>
    <w:rsid w:val="00CF0E5B"/>
    <w:rsid w:val="00CF181D"/>
    <w:rsid w:val="00CF1D41"/>
    <w:rsid w:val="00CF1E30"/>
    <w:rsid w:val="00CF5045"/>
    <w:rsid w:val="00CF5E8A"/>
    <w:rsid w:val="00CF66F8"/>
    <w:rsid w:val="00CF7081"/>
    <w:rsid w:val="00CF74A2"/>
    <w:rsid w:val="00D00E91"/>
    <w:rsid w:val="00D0159A"/>
    <w:rsid w:val="00D01967"/>
    <w:rsid w:val="00D03816"/>
    <w:rsid w:val="00D04245"/>
    <w:rsid w:val="00D04A49"/>
    <w:rsid w:val="00D05134"/>
    <w:rsid w:val="00D059D9"/>
    <w:rsid w:val="00D0608D"/>
    <w:rsid w:val="00D07D63"/>
    <w:rsid w:val="00D101C4"/>
    <w:rsid w:val="00D102B0"/>
    <w:rsid w:val="00D1032A"/>
    <w:rsid w:val="00D10424"/>
    <w:rsid w:val="00D10A46"/>
    <w:rsid w:val="00D112B5"/>
    <w:rsid w:val="00D11F9E"/>
    <w:rsid w:val="00D12307"/>
    <w:rsid w:val="00D12448"/>
    <w:rsid w:val="00D12C92"/>
    <w:rsid w:val="00D1363D"/>
    <w:rsid w:val="00D136CF"/>
    <w:rsid w:val="00D15BDB"/>
    <w:rsid w:val="00D1696E"/>
    <w:rsid w:val="00D16AA2"/>
    <w:rsid w:val="00D16F87"/>
    <w:rsid w:val="00D1726F"/>
    <w:rsid w:val="00D17961"/>
    <w:rsid w:val="00D17C37"/>
    <w:rsid w:val="00D17F5C"/>
    <w:rsid w:val="00D221A4"/>
    <w:rsid w:val="00D226DE"/>
    <w:rsid w:val="00D234EA"/>
    <w:rsid w:val="00D24257"/>
    <w:rsid w:val="00D24892"/>
    <w:rsid w:val="00D2634E"/>
    <w:rsid w:val="00D276FD"/>
    <w:rsid w:val="00D27FD7"/>
    <w:rsid w:val="00D30A6B"/>
    <w:rsid w:val="00D31657"/>
    <w:rsid w:val="00D31A34"/>
    <w:rsid w:val="00D33D90"/>
    <w:rsid w:val="00D33E7F"/>
    <w:rsid w:val="00D34B03"/>
    <w:rsid w:val="00D34DC7"/>
    <w:rsid w:val="00D351C2"/>
    <w:rsid w:val="00D35940"/>
    <w:rsid w:val="00D369E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14FB"/>
    <w:rsid w:val="00D51A75"/>
    <w:rsid w:val="00D529DC"/>
    <w:rsid w:val="00D52B48"/>
    <w:rsid w:val="00D54547"/>
    <w:rsid w:val="00D55A4F"/>
    <w:rsid w:val="00D574FD"/>
    <w:rsid w:val="00D57DF6"/>
    <w:rsid w:val="00D60B56"/>
    <w:rsid w:val="00D60F3A"/>
    <w:rsid w:val="00D617D1"/>
    <w:rsid w:val="00D629A2"/>
    <w:rsid w:val="00D62A78"/>
    <w:rsid w:val="00D63618"/>
    <w:rsid w:val="00D644B7"/>
    <w:rsid w:val="00D64678"/>
    <w:rsid w:val="00D646B7"/>
    <w:rsid w:val="00D6481F"/>
    <w:rsid w:val="00D64DFC"/>
    <w:rsid w:val="00D65093"/>
    <w:rsid w:val="00D65A7D"/>
    <w:rsid w:val="00D65B87"/>
    <w:rsid w:val="00D66B31"/>
    <w:rsid w:val="00D700EA"/>
    <w:rsid w:val="00D70300"/>
    <w:rsid w:val="00D71629"/>
    <w:rsid w:val="00D71630"/>
    <w:rsid w:val="00D7232D"/>
    <w:rsid w:val="00D727F6"/>
    <w:rsid w:val="00D738D6"/>
    <w:rsid w:val="00D738EF"/>
    <w:rsid w:val="00D74737"/>
    <w:rsid w:val="00D75277"/>
    <w:rsid w:val="00D752DA"/>
    <w:rsid w:val="00D752EA"/>
    <w:rsid w:val="00D7684A"/>
    <w:rsid w:val="00D76F8E"/>
    <w:rsid w:val="00D775BC"/>
    <w:rsid w:val="00D80032"/>
    <w:rsid w:val="00D80795"/>
    <w:rsid w:val="00D80CD2"/>
    <w:rsid w:val="00D80FB0"/>
    <w:rsid w:val="00D81414"/>
    <w:rsid w:val="00D8197D"/>
    <w:rsid w:val="00D81FC5"/>
    <w:rsid w:val="00D8270F"/>
    <w:rsid w:val="00D83130"/>
    <w:rsid w:val="00D84CBD"/>
    <w:rsid w:val="00D84E32"/>
    <w:rsid w:val="00D84FB4"/>
    <w:rsid w:val="00D85901"/>
    <w:rsid w:val="00D85FBE"/>
    <w:rsid w:val="00D86136"/>
    <w:rsid w:val="00D863C7"/>
    <w:rsid w:val="00D864C9"/>
    <w:rsid w:val="00D864DE"/>
    <w:rsid w:val="00D8695F"/>
    <w:rsid w:val="00D86B40"/>
    <w:rsid w:val="00D86C3E"/>
    <w:rsid w:val="00D879E8"/>
    <w:rsid w:val="00D879F6"/>
    <w:rsid w:val="00D87E00"/>
    <w:rsid w:val="00D90DE8"/>
    <w:rsid w:val="00D9134D"/>
    <w:rsid w:val="00D92FC7"/>
    <w:rsid w:val="00D93367"/>
    <w:rsid w:val="00D93B50"/>
    <w:rsid w:val="00D949CB"/>
    <w:rsid w:val="00D94B69"/>
    <w:rsid w:val="00D94F45"/>
    <w:rsid w:val="00D95FF4"/>
    <w:rsid w:val="00D96100"/>
    <w:rsid w:val="00D966F1"/>
    <w:rsid w:val="00D97512"/>
    <w:rsid w:val="00D976D2"/>
    <w:rsid w:val="00D9785D"/>
    <w:rsid w:val="00D97AA0"/>
    <w:rsid w:val="00D97CB6"/>
    <w:rsid w:val="00DA09E3"/>
    <w:rsid w:val="00DA3057"/>
    <w:rsid w:val="00DA30F5"/>
    <w:rsid w:val="00DA3271"/>
    <w:rsid w:val="00DA36C1"/>
    <w:rsid w:val="00DA4310"/>
    <w:rsid w:val="00DA461D"/>
    <w:rsid w:val="00DA4DC5"/>
    <w:rsid w:val="00DA5797"/>
    <w:rsid w:val="00DA5ADB"/>
    <w:rsid w:val="00DA6381"/>
    <w:rsid w:val="00DA7421"/>
    <w:rsid w:val="00DA7A03"/>
    <w:rsid w:val="00DA7B27"/>
    <w:rsid w:val="00DA7CF8"/>
    <w:rsid w:val="00DA7FCE"/>
    <w:rsid w:val="00DB0949"/>
    <w:rsid w:val="00DB0A5D"/>
    <w:rsid w:val="00DB0AC7"/>
    <w:rsid w:val="00DB1156"/>
    <w:rsid w:val="00DB1818"/>
    <w:rsid w:val="00DB2042"/>
    <w:rsid w:val="00DB28ED"/>
    <w:rsid w:val="00DB3082"/>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690"/>
    <w:rsid w:val="00DC7732"/>
    <w:rsid w:val="00DC7939"/>
    <w:rsid w:val="00DD010E"/>
    <w:rsid w:val="00DD015C"/>
    <w:rsid w:val="00DD0375"/>
    <w:rsid w:val="00DD0748"/>
    <w:rsid w:val="00DD1E06"/>
    <w:rsid w:val="00DD24CA"/>
    <w:rsid w:val="00DD2536"/>
    <w:rsid w:val="00DD3D06"/>
    <w:rsid w:val="00DD412F"/>
    <w:rsid w:val="00DD4B22"/>
    <w:rsid w:val="00DD591B"/>
    <w:rsid w:val="00DD5D83"/>
    <w:rsid w:val="00DD692C"/>
    <w:rsid w:val="00DD6A01"/>
    <w:rsid w:val="00DD7C11"/>
    <w:rsid w:val="00DE09ED"/>
    <w:rsid w:val="00DE13B2"/>
    <w:rsid w:val="00DE17CC"/>
    <w:rsid w:val="00DE2271"/>
    <w:rsid w:val="00DE2B18"/>
    <w:rsid w:val="00DE2BA3"/>
    <w:rsid w:val="00DE2F0F"/>
    <w:rsid w:val="00DE354E"/>
    <w:rsid w:val="00DE3ECC"/>
    <w:rsid w:val="00DE3FEC"/>
    <w:rsid w:val="00DE5AC7"/>
    <w:rsid w:val="00DE6265"/>
    <w:rsid w:val="00DE6385"/>
    <w:rsid w:val="00DE6702"/>
    <w:rsid w:val="00DE79CF"/>
    <w:rsid w:val="00DE7CAC"/>
    <w:rsid w:val="00DF0256"/>
    <w:rsid w:val="00DF0ED8"/>
    <w:rsid w:val="00DF1E42"/>
    <w:rsid w:val="00DF20B2"/>
    <w:rsid w:val="00DF2764"/>
    <w:rsid w:val="00DF282E"/>
    <w:rsid w:val="00DF3663"/>
    <w:rsid w:val="00DF3A80"/>
    <w:rsid w:val="00DF3C14"/>
    <w:rsid w:val="00DF501D"/>
    <w:rsid w:val="00DF543E"/>
    <w:rsid w:val="00DF5A81"/>
    <w:rsid w:val="00DF5D6F"/>
    <w:rsid w:val="00DF7B66"/>
    <w:rsid w:val="00DF7C77"/>
    <w:rsid w:val="00DF7F02"/>
    <w:rsid w:val="00DF7FDF"/>
    <w:rsid w:val="00E0054E"/>
    <w:rsid w:val="00E00BBA"/>
    <w:rsid w:val="00E03440"/>
    <w:rsid w:val="00E03465"/>
    <w:rsid w:val="00E03C0D"/>
    <w:rsid w:val="00E03DCD"/>
    <w:rsid w:val="00E0611B"/>
    <w:rsid w:val="00E068A7"/>
    <w:rsid w:val="00E06A37"/>
    <w:rsid w:val="00E06A62"/>
    <w:rsid w:val="00E06C99"/>
    <w:rsid w:val="00E06CCF"/>
    <w:rsid w:val="00E06D6A"/>
    <w:rsid w:val="00E10ADD"/>
    <w:rsid w:val="00E10D23"/>
    <w:rsid w:val="00E11863"/>
    <w:rsid w:val="00E1188F"/>
    <w:rsid w:val="00E11F47"/>
    <w:rsid w:val="00E13B13"/>
    <w:rsid w:val="00E13EC4"/>
    <w:rsid w:val="00E149AB"/>
    <w:rsid w:val="00E14FEE"/>
    <w:rsid w:val="00E1570D"/>
    <w:rsid w:val="00E1639F"/>
    <w:rsid w:val="00E16A65"/>
    <w:rsid w:val="00E16CF7"/>
    <w:rsid w:val="00E16D6F"/>
    <w:rsid w:val="00E16DE0"/>
    <w:rsid w:val="00E171F0"/>
    <w:rsid w:val="00E2133F"/>
    <w:rsid w:val="00E22600"/>
    <w:rsid w:val="00E23C5D"/>
    <w:rsid w:val="00E251A2"/>
    <w:rsid w:val="00E254AA"/>
    <w:rsid w:val="00E2572E"/>
    <w:rsid w:val="00E26110"/>
    <w:rsid w:val="00E3007F"/>
    <w:rsid w:val="00E303B0"/>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10DD"/>
    <w:rsid w:val="00E42167"/>
    <w:rsid w:val="00E426D7"/>
    <w:rsid w:val="00E43461"/>
    <w:rsid w:val="00E43C5B"/>
    <w:rsid w:val="00E442A0"/>
    <w:rsid w:val="00E45D6D"/>
    <w:rsid w:val="00E462CC"/>
    <w:rsid w:val="00E46AD3"/>
    <w:rsid w:val="00E50482"/>
    <w:rsid w:val="00E50627"/>
    <w:rsid w:val="00E50FBD"/>
    <w:rsid w:val="00E514CE"/>
    <w:rsid w:val="00E5169F"/>
    <w:rsid w:val="00E51747"/>
    <w:rsid w:val="00E51C7E"/>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0C9"/>
    <w:rsid w:val="00E73593"/>
    <w:rsid w:val="00E73A26"/>
    <w:rsid w:val="00E73A68"/>
    <w:rsid w:val="00E73C41"/>
    <w:rsid w:val="00E7481A"/>
    <w:rsid w:val="00E75469"/>
    <w:rsid w:val="00E75A0D"/>
    <w:rsid w:val="00E75D86"/>
    <w:rsid w:val="00E75E43"/>
    <w:rsid w:val="00E76363"/>
    <w:rsid w:val="00E765E3"/>
    <w:rsid w:val="00E76BB7"/>
    <w:rsid w:val="00E76D16"/>
    <w:rsid w:val="00E773F7"/>
    <w:rsid w:val="00E77571"/>
    <w:rsid w:val="00E77645"/>
    <w:rsid w:val="00E77864"/>
    <w:rsid w:val="00E77D5F"/>
    <w:rsid w:val="00E811DC"/>
    <w:rsid w:val="00E81200"/>
    <w:rsid w:val="00E815D7"/>
    <w:rsid w:val="00E823B6"/>
    <w:rsid w:val="00E8255D"/>
    <w:rsid w:val="00E82BFB"/>
    <w:rsid w:val="00E82DC9"/>
    <w:rsid w:val="00E83421"/>
    <w:rsid w:val="00E84075"/>
    <w:rsid w:val="00E84085"/>
    <w:rsid w:val="00E8431D"/>
    <w:rsid w:val="00E849C3"/>
    <w:rsid w:val="00E84C83"/>
    <w:rsid w:val="00E84DFC"/>
    <w:rsid w:val="00E856CF"/>
    <w:rsid w:val="00E866EA"/>
    <w:rsid w:val="00E86886"/>
    <w:rsid w:val="00E87D81"/>
    <w:rsid w:val="00E90858"/>
    <w:rsid w:val="00E9162C"/>
    <w:rsid w:val="00E920B7"/>
    <w:rsid w:val="00E929E1"/>
    <w:rsid w:val="00E92A26"/>
    <w:rsid w:val="00E93065"/>
    <w:rsid w:val="00E93B17"/>
    <w:rsid w:val="00E94CE8"/>
    <w:rsid w:val="00E960E7"/>
    <w:rsid w:val="00E9611A"/>
    <w:rsid w:val="00E9629F"/>
    <w:rsid w:val="00E9659B"/>
    <w:rsid w:val="00E96A50"/>
    <w:rsid w:val="00EA0060"/>
    <w:rsid w:val="00EA01E2"/>
    <w:rsid w:val="00EA032A"/>
    <w:rsid w:val="00EA0718"/>
    <w:rsid w:val="00EA0D65"/>
    <w:rsid w:val="00EA0F74"/>
    <w:rsid w:val="00EA17BE"/>
    <w:rsid w:val="00EA1C2C"/>
    <w:rsid w:val="00EA2E0A"/>
    <w:rsid w:val="00EA3320"/>
    <w:rsid w:val="00EA386B"/>
    <w:rsid w:val="00EA3F34"/>
    <w:rsid w:val="00EA40E1"/>
    <w:rsid w:val="00EA44F0"/>
    <w:rsid w:val="00EA47C8"/>
    <w:rsid w:val="00EA54CA"/>
    <w:rsid w:val="00EA54DF"/>
    <w:rsid w:val="00EA5A39"/>
    <w:rsid w:val="00EA5D51"/>
    <w:rsid w:val="00EA5E19"/>
    <w:rsid w:val="00EA636B"/>
    <w:rsid w:val="00EA65EB"/>
    <w:rsid w:val="00EA66F1"/>
    <w:rsid w:val="00EA7C1D"/>
    <w:rsid w:val="00EA7C8E"/>
    <w:rsid w:val="00EB02B2"/>
    <w:rsid w:val="00EB0323"/>
    <w:rsid w:val="00EB0C43"/>
    <w:rsid w:val="00EB1A49"/>
    <w:rsid w:val="00EB231B"/>
    <w:rsid w:val="00EB28BC"/>
    <w:rsid w:val="00EB2D99"/>
    <w:rsid w:val="00EB3DBE"/>
    <w:rsid w:val="00EB4333"/>
    <w:rsid w:val="00EB5118"/>
    <w:rsid w:val="00EB5193"/>
    <w:rsid w:val="00EB5D36"/>
    <w:rsid w:val="00EB7BC2"/>
    <w:rsid w:val="00EB7F85"/>
    <w:rsid w:val="00EC03EC"/>
    <w:rsid w:val="00EC051C"/>
    <w:rsid w:val="00EC1127"/>
    <w:rsid w:val="00EC241E"/>
    <w:rsid w:val="00EC434F"/>
    <w:rsid w:val="00EC4A25"/>
    <w:rsid w:val="00EC5568"/>
    <w:rsid w:val="00EC59CD"/>
    <w:rsid w:val="00EC5E6B"/>
    <w:rsid w:val="00EC620A"/>
    <w:rsid w:val="00EC7251"/>
    <w:rsid w:val="00EC75BA"/>
    <w:rsid w:val="00EC7A03"/>
    <w:rsid w:val="00ED0193"/>
    <w:rsid w:val="00ED106F"/>
    <w:rsid w:val="00ED1264"/>
    <w:rsid w:val="00ED13B4"/>
    <w:rsid w:val="00ED1C97"/>
    <w:rsid w:val="00ED231B"/>
    <w:rsid w:val="00ED32D4"/>
    <w:rsid w:val="00ED3F0F"/>
    <w:rsid w:val="00ED4881"/>
    <w:rsid w:val="00ED5132"/>
    <w:rsid w:val="00ED5BD8"/>
    <w:rsid w:val="00ED62E4"/>
    <w:rsid w:val="00ED706E"/>
    <w:rsid w:val="00ED76DF"/>
    <w:rsid w:val="00ED77FA"/>
    <w:rsid w:val="00ED7822"/>
    <w:rsid w:val="00ED78F1"/>
    <w:rsid w:val="00ED7AA4"/>
    <w:rsid w:val="00EE0229"/>
    <w:rsid w:val="00EE06CF"/>
    <w:rsid w:val="00EE134F"/>
    <w:rsid w:val="00EE1427"/>
    <w:rsid w:val="00EE1A0B"/>
    <w:rsid w:val="00EE1DAB"/>
    <w:rsid w:val="00EE2163"/>
    <w:rsid w:val="00EE2FDF"/>
    <w:rsid w:val="00EE326D"/>
    <w:rsid w:val="00EE3405"/>
    <w:rsid w:val="00EE3E9A"/>
    <w:rsid w:val="00EE3EAE"/>
    <w:rsid w:val="00EE42BE"/>
    <w:rsid w:val="00EE498C"/>
    <w:rsid w:val="00EE5BB5"/>
    <w:rsid w:val="00EF055C"/>
    <w:rsid w:val="00EF1554"/>
    <w:rsid w:val="00EF18AF"/>
    <w:rsid w:val="00EF1C76"/>
    <w:rsid w:val="00EF1F6C"/>
    <w:rsid w:val="00EF28BE"/>
    <w:rsid w:val="00EF3BDE"/>
    <w:rsid w:val="00EF46DA"/>
    <w:rsid w:val="00EF546E"/>
    <w:rsid w:val="00EF5993"/>
    <w:rsid w:val="00EF5B3F"/>
    <w:rsid w:val="00EF5DEB"/>
    <w:rsid w:val="00EF618E"/>
    <w:rsid w:val="00EF68E6"/>
    <w:rsid w:val="00EF7149"/>
    <w:rsid w:val="00EF7157"/>
    <w:rsid w:val="00EF7572"/>
    <w:rsid w:val="00EF78A5"/>
    <w:rsid w:val="00EF7CC1"/>
    <w:rsid w:val="00F01C3B"/>
    <w:rsid w:val="00F01CF7"/>
    <w:rsid w:val="00F021A7"/>
    <w:rsid w:val="00F025A2"/>
    <w:rsid w:val="00F027C9"/>
    <w:rsid w:val="00F02F67"/>
    <w:rsid w:val="00F0369F"/>
    <w:rsid w:val="00F038CE"/>
    <w:rsid w:val="00F04106"/>
    <w:rsid w:val="00F04319"/>
    <w:rsid w:val="00F06CEF"/>
    <w:rsid w:val="00F07AF4"/>
    <w:rsid w:val="00F1111C"/>
    <w:rsid w:val="00F1139D"/>
    <w:rsid w:val="00F12790"/>
    <w:rsid w:val="00F1312E"/>
    <w:rsid w:val="00F1329F"/>
    <w:rsid w:val="00F14764"/>
    <w:rsid w:val="00F1553F"/>
    <w:rsid w:val="00F1618E"/>
    <w:rsid w:val="00F16663"/>
    <w:rsid w:val="00F16678"/>
    <w:rsid w:val="00F16FEC"/>
    <w:rsid w:val="00F1710F"/>
    <w:rsid w:val="00F174D0"/>
    <w:rsid w:val="00F2026E"/>
    <w:rsid w:val="00F209A1"/>
    <w:rsid w:val="00F20E15"/>
    <w:rsid w:val="00F213BE"/>
    <w:rsid w:val="00F218CD"/>
    <w:rsid w:val="00F22A25"/>
    <w:rsid w:val="00F22F7A"/>
    <w:rsid w:val="00F23A5F"/>
    <w:rsid w:val="00F23ED3"/>
    <w:rsid w:val="00F243CB"/>
    <w:rsid w:val="00F24A86"/>
    <w:rsid w:val="00F2519C"/>
    <w:rsid w:val="00F257D4"/>
    <w:rsid w:val="00F25DA6"/>
    <w:rsid w:val="00F2607E"/>
    <w:rsid w:val="00F26BC6"/>
    <w:rsid w:val="00F2757B"/>
    <w:rsid w:val="00F2766C"/>
    <w:rsid w:val="00F27906"/>
    <w:rsid w:val="00F27AC2"/>
    <w:rsid w:val="00F27C67"/>
    <w:rsid w:val="00F27F87"/>
    <w:rsid w:val="00F319C0"/>
    <w:rsid w:val="00F32A97"/>
    <w:rsid w:val="00F339A6"/>
    <w:rsid w:val="00F3430F"/>
    <w:rsid w:val="00F3479E"/>
    <w:rsid w:val="00F35927"/>
    <w:rsid w:val="00F37743"/>
    <w:rsid w:val="00F407AD"/>
    <w:rsid w:val="00F41282"/>
    <w:rsid w:val="00F414CF"/>
    <w:rsid w:val="00F4182A"/>
    <w:rsid w:val="00F41A3A"/>
    <w:rsid w:val="00F42F24"/>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3E1"/>
    <w:rsid w:val="00F57CEC"/>
    <w:rsid w:val="00F60BEB"/>
    <w:rsid w:val="00F632E7"/>
    <w:rsid w:val="00F6357E"/>
    <w:rsid w:val="00F6369B"/>
    <w:rsid w:val="00F64013"/>
    <w:rsid w:val="00F64EA3"/>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DC4"/>
    <w:rsid w:val="00F73F91"/>
    <w:rsid w:val="00F750AA"/>
    <w:rsid w:val="00F75A39"/>
    <w:rsid w:val="00F75E18"/>
    <w:rsid w:val="00F75EE0"/>
    <w:rsid w:val="00F76027"/>
    <w:rsid w:val="00F76D11"/>
    <w:rsid w:val="00F76F8F"/>
    <w:rsid w:val="00F77175"/>
    <w:rsid w:val="00F77422"/>
    <w:rsid w:val="00F774D0"/>
    <w:rsid w:val="00F778FE"/>
    <w:rsid w:val="00F77984"/>
    <w:rsid w:val="00F77E07"/>
    <w:rsid w:val="00F8134B"/>
    <w:rsid w:val="00F81E28"/>
    <w:rsid w:val="00F82823"/>
    <w:rsid w:val="00F82924"/>
    <w:rsid w:val="00F82D22"/>
    <w:rsid w:val="00F83350"/>
    <w:rsid w:val="00F8336D"/>
    <w:rsid w:val="00F8447D"/>
    <w:rsid w:val="00F85260"/>
    <w:rsid w:val="00F8549D"/>
    <w:rsid w:val="00F859E6"/>
    <w:rsid w:val="00F877C3"/>
    <w:rsid w:val="00F87843"/>
    <w:rsid w:val="00F87894"/>
    <w:rsid w:val="00F87B31"/>
    <w:rsid w:val="00F903AC"/>
    <w:rsid w:val="00F905AC"/>
    <w:rsid w:val="00F90943"/>
    <w:rsid w:val="00F9171B"/>
    <w:rsid w:val="00F921F8"/>
    <w:rsid w:val="00F92C28"/>
    <w:rsid w:val="00F930E8"/>
    <w:rsid w:val="00F93B34"/>
    <w:rsid w:val="00F93DE7"/>
    <w:rsid w:val="00F93F0C"/>
    <w:rsid w:val="00F95A40"/>
    <w:rsid w:val="00F9645B"/>
    <w:rsid w:val="00F9705B"/>
    <w:rsid w:val="00FA0039"/>
    <w:rsid w:val="00FA1266"/>
    <w:rsid w:val="00FA1C1A"/>
    <w:rsid w:val="00FA2743"/>
    <w:rsid w:val="00FA29EC"/>
    <w:rsid w:val="00FA2E55"/>
    <w:rsid w:val="00FA3D4B"/>
    <w:rsid w:val="00FA620E"/>
    <w:rsid w:val="00FA63FC"/>
    <w:rsid w:val="00FA6F5A"/>
    <w:rsid w:val="00FB0148"/>
    <w:rsid w:val="00FB0B87"/>
    <w:rsid w:val="00FB132F"/>
    <w:rsid w:val="00FB13E9"/>
    <w:rsid w:val="00FB18B8"/>
    <w:rsid w:val="00FB1AE5"/>
    <w:rsid w:val="00FB21A6"/>
    <w:rsid w:val="00FB37A1"/>
    <w:rsid w:val="00FB4218"/>
    <w:rsid w:val="00FB47A3"/>
    <w:rsid w:val="00FB55AB"/>
    <w:rsid w:val="00FB5921"/>
    <w:rsid w:val="00FB5F42"/>
    <w:rsid w:val="00FB6EF1"/>
    <w:rsid w:val="00FB74BE"/>
    <w:rsid w:val="00FB7EC5"/>
    <w:rsid w:val="00FC055D"/>
    <w:rsid w:val="00FC0B41"/>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245"/>
    <w:rsid w:val="00FC6890"/>
    <w:rsid w:val="00FD084F"/>
    <w:rsid w:val="00FD086F"/>
    <w:rsid w:val="00FD0A5B"/>
    <w:rsid w:val="00FD0C8B"/>
    <w:rsid w:val="00FD10DB"/>
    <w:rsid w:val="00FD1768"/>
    <w:rsid w:val="00FD22A2"/>
    <w:rsid w:val="00FD2819"/>
    <w:rsid w:val="00FD29F6"/>
    <w:rsid w:val="00FD3201"/>
    <w:rsid w:val="00FD4B52"/>
    <w:rsid w:val="00FD4B90"/>
    <w:rsid w:val="00FD5455"/>
    <w:rsid w:val="00FD56F5"/>
    <w:rsid w:val="00FD5830"/>
    <w:rsid w:val="00FD58F3"/>
    <w:rsid w:val="00FD5BBB"/>
    <w:rsid w:val="00FD6670"/>
    <w:rsid w:val="00FD68C7"/>
    <w:rsid w:val="00FD6E36"/>
    <w:rsid w:val="00FD78EA"/>
    <w:rsid w:val="00FD79AB"/>
    <w:rsid w:val="00FE0937"/>
    <w:rsid w:val="00FE12A6"/>
    <w:rsid w:val="00FE184E"/>
    <w:rsid w:val="00FE2D03"/>
    <w:rsid w:val="00FE3425"/>
    <w:rsid w:val="00FE3E99"/>
    <w:rsid w:val="00FE649D"/>
    <w:rsid w:val="00FE72D0"/>
    <w:rsid w:val="00FE77F5"/>
    <w:rsid w:val="00FF00BA"/>
    <w:rsid w:val="00FF0CE4"/>
    <w:rsid w:val="00FF0D36"/>
    <w:rsid w:val="00FF2B6C"/>
    <w:rsid w:val="00FF314C"/>
    <w:rsid w:val="00FF3EFA"/>
    <w:rsid w:val="00FF4399"/>
    <w:rsid w:val="00FF48B9"/>
    <w:rsid w:val="00FF4B93"/>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E06"/>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aliases w:val="Table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 w:type="table" w:customStyle="1" w:styleId="TableGrid2">
    <w:name w:val="TableGrid2"/>
    <w:basedOn w:val="a1"/>
    <w:next w:val="af1"/>
    <w:uiPriority w:val="39"/>
    <w:qFormat/>
    <w:rsid w:val="003F078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181312">
      <w:bodyDiv w:val="1"/>
      <w:marLeft w:val="0"/>
      <w:marRight w:val="0"/>
      <w:marTop w:val="0"/>
      <w:marBottom w:val="0"/>
      <w:divBdr>
        <w:top w:val="none" w:sz="0" w:space="0" w:color="auto"/>
        <w:left w:val="none" w:sz="0" w:space="0" w:color="auto"/>
        <w:bottom w:val="none" w:sz="0" w:space="0" w:color="auto"/>
        <w:right w:val="none" w:sz="0" w:space="0" w:color="auto"/>
      </w:divBdr>
    </w:div>
    <w:div w:id="1334797281">
      <w:bodyDiv w:val="1"/>
      <w:marLeft w:val="0"/>
      <w:marRight w:val="0"/>
      <w:marTop w:val="0"/>
      <w:marBottom w:val="0"/>
      <w:divBdr>
        <w:top w:val="none" w:sz="0" w:space="0" w:color="auto"/>
        <w:left w:val="none" w:sz="0" w:space="0" w:color="auto"/>
        <w:bottom w:val="none" w:sz="0" w:space="0" w:color="auto"/>
        <w:right w:val="none" w:sz="0" w:space="0" w:color="auto"/>
      </w:divBdr>
    </w:div>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1432</TotalTime>
  <Pages>5</Pages>
  <Words>1526</Words>
  <Characters>8700</Characters>
  <Application>Microsoft Office Word</Application>
  <DocSecurity>0</DocSecurity>
  <Lines>72</Lines>
  <Paragraphs>20</Paragraphs>
  <ScaleCrop>false</ScaleCrop>
  <Company>CMCC</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70</cp:revision>
  <cp:lastPrinted>2016-01-11T02:35:00Z</cp:lastPrinted>
  <dcterms:created xsi:type="dcterms:W3CDTF">2025-02-05T02:51:00Z</dcterms:created>
  <dcterms:modified xsi:type="dcterms:W3CDTF">2025-02-07T05:23:00Z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